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7FA7D" w14:textId="6884B03F" w:rsidR="006304AD" w:rsidRPr="004252B7" w:rsidRDefault="00C23353" w:rsidP="0069481F">
      <w:pPr>
        <w:jc w:val="both"/>
        <w:rPr>
          <w:rStyle w:val="Strk"/>
          <w:b w:val="0"/>
          <w:sz w:val="27"/>
          <w:szCs w:val="27"/>
          <w:lang w:val="en-GB"/>
        </w:rPr>
      </w:pPr>
      <w:r w:rsidRPr="004252B7">
        <w:rPr>
          <w:rStyle w:val="Strk"/>
          <w:b w:val="0"/>
          <w:sz w:val="27"/>
          <w:szCs w:val="27"/>
          <w:lang w:val="en-GB"/>
        </w:rPr>
        <w:t xml:space="preserve">Use this </w:t>
      </w:r>
      <w:r w:rsidR="0043596E" w:rsidRPr="004252B7">
        <w:rPr>
          <w:rStyle w:val="Strk"/>
          <w:b w:val="0"/>
          <w:sz w:val="27"/>
          <w:szCs w:val="27"/>
          <w:lang w:val="en-GB"/>
        </w:rPr>
        <w:t xml:space="preserve">document as </w:t>
      </w:r>
      <w:r w:rsidR="00EA0E6F" w:rsidRPr="004252B7">
        <w:rPr>
          <w:rStyle w:val="Strk"/>
          <w:b w:val="0"/>
          <w:sz w:val="27"/>
          <w:szCs w:val="27"/>
          <w:lang w:val="en-GB"/>
        </w:rPr>
        <w:t>your g</w:t>
      </w:r>
      <w:r w:rsidR="00A94881" w:rsidRPr="004252B7">
        <w:rPr>
          <w:rStyle w:val="Strk"/>
          <w:b w:val="0"/>
          <w:sz w:val="27"/>
          <w:szCs w:val="27"/>
          <w:lang w:val="en-GB"/>
        </w:rPr>
        <w:t>uide</w:t>
      </w:r>
      <w:r w:rsidR="00087792" w:rsidRPr="004252B7">
        <w:rPr>
          <w:rStyle w:val="Strk"/>
          <w:b w:val="0"/>
          <w:sz w:val="27"/>
          <w:szCs w:val="27"/>
          <w:lang w:val="en-GB"/>
        </w:rPr>
        <w:t>line</w:t>
      </w:r>
      <w:r w:rsidR="00A94881" w:rsidRPr="004252B7">
        <w:rPr>
          <w:rStyle w:val="Strk"/>
          <w:b w:val="0"/>
          <w:sz w:val="27"/>
          <w:szCs w:val="27"/>
          <w:lang w:val="en-GB"/>
        </w:rPr>
        <w:t xml:space="preserve"> </w:t>
      </w:r>
      <w:r w:rsidR="00EA0E6F" w:rsidRPr="004252B7">
        <w:rPr>
          <w:rStyle w:val="Strk"/>
          <w:b w:val="0"/>
          <w:sz w:val="27"/>
          <w:szCs w:val="27"/>
          <w:lang w:val="en-GB"/>
        </w:rPr>
        <w:t>when</w:t>
      </w:r>
      <w:r w:rsidR="00584215" w:rsidRPr="004252B7">
        <w:rPr>
          <w:rStyle w:val="Strk"/>
          <w:b w:val="0"/>
          <w:sz w:val="27"/>
          <w:szCs w:val="27"/>
          <w:lang w:val="en-GB"/>
        </w:rPr>
        <w:t xml:space="preserve"> </w:t>
      </w:r>
      <w:r w:rsidR="00584215" w:rsidRPr="004252B7">
        <w:rPr>
          <w:rStyle w:val="Strk"/>
          <w:color w:val="C00000"/>
          <w:sz w:val="27"/>
          <w:szCs w:val="27"/>
          <w:lang w:val="en-GB"/>
        </w:rPr>
        <w:t>writing and</w:t>
      </w:r>
      <w:r w:rsidRPr="004252B7">
        <w:rPr>
          <w:rStyle w:val="Strk"/>
          <w:color w:val="C00000"/>
          <w:sz w:val="27"/>
          <w:szCs w:val="27"/>
          <w:lang w:val="en-GB"/>
        </w:rPr>
        <w:t xml:space="preserve"> format</w:t>
      </w:r>
      <w:r w:rsidR="00EA0E6F" w:rsidRPr="004252B7">
        <w:rPr>
          <w:rStyle w:val="Strk"/>
          <w:color w:val="C00000"/>
          <w:sz w:val="27"/>
          <w:szCs w:val="27"/>
          <w:lang w:val="en-GB"/>
        </w:rPr>
        <w:t>ting</w:t>
      </w:r>
      <w:r w:rsidRPr="004252B7">
        <w:rPr>
          <w:rStyle w:val="Strk"/>
          <w:color w:val="C00000"/>
          <w:sz w:val="27"/>
          <w:szCs w:val="27"/>
          <w:lang w:val="en-GB"/>
        </w:rPr>
        <w:t xml:space="preserve"> your chapter</w:t>
      </w:r>
      <w:r w:rsidRPr="004252B7">
        <w:rPr>
          <w:rStyle w:val="Strk"/>
          <w:b w:val="0"/>
          <w:sz w:val="27"/>
          <w:szCs w:val="27"/>
          <w:lang w:val="en-GB"/>
        </w:rPr>
        <w:t xml:space="preserve"> for submission to </w:t>
      </w:r>
      <w:r w:rsidR="00EA0E6F" w:rsidRPr="004252B7">
        <w:rPr>
          <w:rStyle w:val="Strk"/>
          <w:b w:val="0"/>
          <w:sz w:val="27"/>
          <w:szCs w:val="27"/>
          <w:lang w:val="en-GB"/>
        </w:rPr>
        <w:t>the book and s</w:t>
      </w:r>
      <w:r w:rsidR="006304AD" w:rsidRPr="004252B7">
        <w:rPr>
          <w:rStyle w:val="Strk"/>
          <w:b w:val="0"/>
          <w:sz w:val="27"/>
          <w:szCs w:val="27"/>
          <w:lang w:val="en-GB"/>
        </w:rPr>
        <w:t>ymposium</w:t>
      </w:r>
      <w:r w:rsidR="00584215" w:rsidRPr="004252B7">
        <w:rPr>
          <w:rStyle w:val="Strk"/>
          <w:b w:val="0"/>
          <w:sz w:val="27"/>
          <w:szCs w:val="27"/>
          <w:lang w:val="en-GB"/>
        </w:rPr>
        <w:t>.</w:t>
      </w:r>
    </w:p>
    <w:p w14:paraId="5D765148" w14:textId="77777777" w:rsidR="00EA0E6F" w:rsidRPr="004252B7" w:rsidRDefault="00EA0E6F" w:rsidP="0069481F">
      <w:pPr>
        <w:jc w:val="both"/>
        <w:rPr>
          <w:rStyle w:val="Strk"/>
          <w:color w:val="C00000"/>
          <w:sz w:val="28"/>
          <w:szCs w:val="28"/>
          <w:lang w:val="en-GB"/>
        </w:rPr>
      </w:pPr>
    </w:p>
    <w:p w14:paraId="6751FA60" w14:textId="16B459E1" w:rsidR="00EA0E6F" w:rsidRPr="004252B7" w:rsidRDefault="00EA0E6F" w:rsidP="0069481F">
      <w:pPr>
        <w:jc w:val="both"/>
        <w:rPr>
          <w:rStyle w:val="Strk"/>
          <w:color w:val="C00000"/>
          <w:sz w:val="36"/>
          <w:szCs w:val="36"/>
          <w:lang w:val="en-GB"/>
        </w:rPr>
      </w:pPr>
      <w:r w:rsidRPr="004252B7">
        <w:rPr>
          <w:rStyle w:val="Strk"/>
          <w:color w:val="C00000"/>
          <w:sz w:val="36"/>
          <w:szCs w:val="36"/>
          <w:lang w:val="en-GB"/>
        </w:rPr>
        <w:t>Submission deadline</w:t>
      </w:r>
    </w:p>
    <w:p w14:paraId="1F19235B" w14:textId="36EE8ADE" w:rsidR="00EA0E6F" w:rsidRPr="004252B7" w:rsidRDefault="0043596E" w:rsidP="0069481F">
      <w:pPr>
        <w:jc w:val="both"/>
        <w:rPr>
          <w:rStyle w:val="Strk"/>
          <w:b w:val="0"/>
          <w:sz w:val="27"/>
          <w:szCs w:val="27"/>
          <w:lang w:val="en-GB"/>
        </w:rPr>
      </w:pPr>
      <w:r w:rsidRPr="004252B7">
        <w:rPr>
          <w:rStyle w:val="Strk"/>
          <w:b w:val="0"/>
          <w:sz w:val="27"/>
          <w:szCs w:val="27"/>
          <w:lang w:val="en-GB"/>
        </w:rPr>
        <w:t>The submission</w:t>
      </w:r>
      <w:r w:rsidR="00EA0E6F" w:rsidRPr="004252B7">
        <w:rPr>
          <w:rStyle w:val="Strk"/>
          <w:b w:val="0"/>
          <w:sz w:val="27"/>
          <w:szCs w:val="27"/>
          <w:lang w:val="en-GB"/>
        </w:rPr>
        <w:t xml:space="preserve"> deadline is </w:t>
      </w:r>
      <w:r w:rsidR="00D45582">
        <w:rPr>
          <w:rStyle w:val="Strk"/>
          <w:b w:val="0"/>
          <w:sz w:val="27"/>
          <w:szCs w:val="27"/>
          <w:lang w:val="en-GB"/>
        </w:rPr>
        <w:t>November 30</w:t>
      </w:r>
      <w:r w:rsidR="00584215" w:rsidRPr="004252B7">
        <w:rPr>
          <w:rStyle w:val="Strk"/>
          <w:b w:val="0"/>
          <w:sz w:val="27"/>
          <w:szCs w:val="27"/>
          <w:lang w:val="en-GB"/>
        </w:rPr>
        <w:t>, 2023</w:t>
      </w:r>
      <w:r w:rsidR="00EA0E6F" w:rsidRPr="004252B7">
        <w:rPr>
          <w:rStyle w:val="Strk"/>
          <w:b w:val="0"/>
          <w:sz w:val="27"/>
          <w:szCs w:val="27"/>
          <w:lang w:val="en-GB"/>
        </w:rPr>
        <w:t>.</w:t>
      </w:r>
    </w:p>
    <w:p w14:paraId="226E18A0" w14:textId="77777777" w:rsidR="00EA0E6F" w:rsidRPr="004252B7" w:rsidRDefault="00EA0E6F" w:rsidP="0069481F">
      <w:pPr>
        <w:jc w:val="both"/>
        <w:rPr>
          <w:rStyle w:val="Strk"/>
          <w:b w:val="0"/>
          <w:sz w:val="27"/>
          <w:szCs w:val="27"/>
          <w:lang w:val="en-GB"/>
        </w:rPr>
      </w:pPr>
    </w:p>
    <w:p w14:paraId="54B230E1" w14:textId="445560A2" w:rsidR="00EA0E6F" w:rsidRPr="004252B7" w:rsidRDefault="00EA0E6F" w:rsidP="00EA0E6F">
      <w:pPr>
        <w:jc w:val="both"/>
        <w:rPr>
          <w:rStyle w:val="Strk"/>
          <w:color w:val="C00000"/>
          <w:sz w:val="36"/>
          <w:szCs w:val="36"/>
          <w:lang w:val="en-GB"/>
        </w:rPr>
      </w:pPr>
      <w:r w:rsidRPr="004252B7">
        <w:rPr>
          <w:rStyle w:val="Strk"/>
          <w:color w:val="C00000"/>
          <w:sz w:val="36"/>
          <w:szCs w:val="36"/>
          <w:lang w:val="en-GB"/>
        </w:rPr>
        <w:t>How to submit</w:t>
      </w:r>
    </w:p>
    <w:p w14:paraId="386A994C" w14:textId="1A1E03E7" w:rsidR="006304AD" w:rsidRPr="004252B7" w:rsidRDefault="006304AD" w:rsidP="0069481F">
      <w:pPr>
        <w:jc w:val="both"/>
        <w:rPr>
          <w:rStyle w:val="Strk"/>
          <w:b w:val="0"/>
          <w:sz w:val="27"/>
          <w:szCs w:val="27"/>
          <w:lang w:val="en-GB"/>
        </w:rPr>
      </w:pPr>
      <w:r w:rsidRPr="004252B7">
        <w:rPr>
          <w:rStyle w:val="Strk"/>
          <w:b w:val="0"/>
          <w:sz w:val="27"/>
          <w:szCs w:val="27"/>
          <w:lang w:val="en-GB"/>
        </w:rPr>
        <w:t xml:space="preserve">You submit your chapter </w:t>
      </w:r>
      <w:r w:rsidR="00EA0E6F" w:rsidRPr="004252B7">
        <w:rPr>
          <w:rStyle w:val="Strk"/>
          <w:b w:val="0"/>
          <w:sz w:val="27"/>
          <w:szCs w:val="27"/>
          <w:lang w:val="en-GB"/>
        </w:rPr>
        <w:t>via the event website:</w:t>
      </w:r>
    </w:p>
    <w:p w14:paraId="4E7EB959" w14:textId="6E89D291" w:rsidR="00D45582" w:rsidRDefault="00D45582" w:rsidP="0069481F">
      <w:pPr>
        <w:jc w:val="both"/>
        <w:rPr>
          <w:lang w:val="en-US"/>
        </w:rPr>
      </w:pPr>
      <w:hyperlink r:id="rId8" w:history="1">
        <w:r w:rsidRPr="001271A8">
          <w:rPr>
            <w:rStyle w:val="Hyperlink"/>
            <w:lang w:val="en-US"/>
          </w:rPr>
          <w:t>https://lihe.info/lihe-2024-aegina-greece-ai-in-higher-education/</w:t>
        </w:r>
      </w:hyperlink>
    </w:p>
    <w:p w14:paraId="6B21D971" w14:textId="341EDC54" w:rsidR="00EA0E6F" w:rsidRPr="00323F21" w:rsidRDefault="00EA0E6F" w:rsidP="0069481F">
      <w:pPr>
        <w:jc w:val="both"/>
        <w:rPr>
          <w:rStyle w:val="Strk"/>
          <w:b w:val="0"/>
          <w:sz w:val="27"/>
          <w:szCs w:val="27"/>
          <w:lang w:val="en-GB"/>
        </w:rPr>
      </w:pPr>
      <w:r w:rsidRPr="00323F21">
        <w:rPr>
          <w:rStyle w:val="Strk"/>
          <w:b w:val="0"/>
          <w:sz w:val="27"/>
          <w:szCs w:val="27"/>
          <w:lang w:val="en-GB"/>
        </w:rPr>
        <w:t xml:space="preserve">From </w:t>
      </w:r>
      <w:r w:rsidR="0043596E" w:rsidRPr="00323F21">
        <w:rPr>
          <w:rStyle w:val="Strk"/>
          <w:b w:val="0"/>
          <w:sz w:val="27"/>
          <w:szCs w:val="27"/>
          <w:lang w:val="en-GB"/>
        </w:rPr>
        <w:t xml:space="preserve">the </w:t>
      </w:r>
      <w:r w:rsidRPr="00323F21">
        <w:rPr>
          <w:rStyle w:val="Strk"/>
          <w:b w:val="0"/>
          <w:sz w:val="27"/>
          <w:szCs w:val="27"/>
          <w:lang w:val="en-GB"/>
        </w:rPr>
        <w:t>event website</w:t>
      </w:r>
      <w:r w:rsidR="0043596E" w:rsidRPr="00323F21">
        <w:rPr>
          <w:rStyle w:val="Strk"/>
          <w:b w:val="0"/>
          <w:sz w:val="27"/>
          <w:szCs w:val="27"/>
          <w:lang w:val="en-GB"/>
        </w:rPr>
        <w:t>,</w:t>
      </w:r>
      <w:r w:rsidRPr="00323F21">
        <w:rPr>
          <w:rStyle w:val="Strk"/>
          <w:b w:val="0"/>
          <w:sz w:val="27"/>
          <w:szCs w:val="27"/>
          <w:lang w:val="en-GB"/>
        </w:rPr>
        <w:t xml:space="preserve"> click the red button: “SUBMIT </w:t>
      </w:r>
      <w:r w:rsidR="00D45582">
        <w:rPr>
          <w:rStyle w:val="Strk"/>
          <w:b w:val="0"/>
          <w:sz w:val="27"/>
          <w:szCs w:val="27"/>
          <w:lang w:val="en-GB"/>
        </w:rPr>
        <w:t>CHAPTER FOR REVIEW</w:t>
      </w:r>
      <w:r w:rsidRPr="00323F21">
        <w:rPr>
          <w:rStyle w:val="Strk"/>
          <w:b w:val="0"/>
          <w:sz w:val="27"/>
          <w:szCs w:val="27"/>
          <w:lang w:val="en-GB"/>
        </w:rPr>
        <w:t>”.</w:t>
      </w:r>
      <w:r w:rsidR="0043596E" w:rsidRPr="00323F21">
        <w:rPr>
          <w:rStyle w:val="Strk"/>
          <w:b w:val="0"/>
          <w:sz w:val="27"/>
          <w:szCs w:val="27"/>
          <w:lang w:val="en-GB"/>
        </w:rPr>
        <w:t xml:space="preserve"> You are now taken to the online submission server. Register, log in and upload your chapter for review. If you experience any troubles in submitting, please do not hesitate to contact us via e-mail: info@lihe.info</w:t>
      </w:r>
    </w:p>
    <w:p w14:paraId="585C069B" w14:textId="77777777" w:rsidR="00EA0E6F" w:rsidRPr="00323F21" w:rsidRDefault="00EA0E6F" w:rsidP="0069481F">
      <w:pPr>
        <w:jc w:val="both"/>
        <w:rPr>
          <w:rStyle w:val="Strk"/>
          <w:b w:val="0"/>
          <w:sz w:val="27"/>
          <w:szCs w:val="27"/>
          <w:lang w:val="en-GB"/>
        </w:rPr>
      </w:pPr>
    </w:p>
    <w:p w14:paraId="44717950" w14:textId="1C8F2101" w:rsidR="0043596E" w:rsidRPr="00323F21" w:rsidRDefault="0043596E" w:rsidP="0043596E">
      <w:pPr>
        <w:jc w:val="both"/>
        <w:rPr>
          <w:rStyle w:val="Strk"/>
          <w:color w:val="C00000"/>
          <w:sz w:val="36"/>
          <w:szCs w:val="36"/>
          <w:lang w:val="en-GB"/>
        </w:rPr>
      </w:pPr>
      <w:r w:rsidRPr="00323F21">
        <w:rPr>
          <w:rStyle w:val="Strk"/>
          <w:color w:val="C00000"/>
          <w:sz w:val="36"/>
          <w:szCs w:val="36"/>
          <w:lang w:val="en-GB"/>
        </w:rPr>
        <w:t>Do not reveal your identity</w:t>
      </w:r>
    </w:p>
    <w:p w14:paraId="35D4FBD5" w14:textId="3B3A9A87" w:rsidR="007147D5" w:rsidRPr="00323F21" w:rsidRDefault="0043596E" w:rsidP="0069481F">
      <w:pPr>
        <w:jc w:val="both"/>
        <w:rPr>
          <w:rStyle w:val="Strk"/>
          <w:b w:val="0"/>
          <w:sz w:val="27"/>
          <w:szCs w:val="27"/>
          <w:lang w:val="en-GB"/>
        </w:rPr>
      </w:pPr>
      <w:r w:rsidRPr="00323F21">
        <w:rPr>
          <w:rStyle w:val="Strk"/>
          <w:b w:val="0"/>
          <w:sz w:val="27"/>
          <w:szCs w:val="27"/>
          <w:lang w:val="en-GB"/>
        </w:rPr>
        <w:t xml:space="preserve">Bear in mind that the review process is </w:t>
      </w:r>
      <w:r w:rsidR="00D45582">
        <w:rPr>
          <w:rStyle w:val="Strk"/>
          <w:b w:val="0"/>
          <w:sz w:val="27"/>
          <w:szCs w:val="27"/>
          <w:lang w:val="en-GB"/>
        </w:rPr>
        <w:t>triple</w:t>
      </w:r>
      <w:r w:rsidRPr="00323F21">
        <w:rPr>
          <w:rStyle w:val="Strk"/>
          <w:b w:val="0"/>
          <w:sz w:val="27"/>
          <w:szCs w:val="27"/>
          <w:lang w:val="en-GB"/>
        </w:rPr>
        <w:t xml:space="preserve">-blinded. DO NOT reveal your identity in your chapter. Author names, </w:t>
      </w:r>
      <w:r w:rsidR="00584215" w:rsidRPr="00323F21">
        <w:rPr>
          <w:rStyle w:val="Strk"/>
          <w:b w:val="0"/>
          <w:sz w:val="27"/>
          <w:szCs w:val="27"/>
          <w:lang w:val="en-GB"/>
        </w:rPr>
        <w:t>affiliations</w:t>
      </w:r>
      <w:r w:rsidRPr="00323F21">
        <w:rPr>
          <w:rStyle w:val="Strk"/>
          <w:b w:val="0"/>
          <w:sz w:val="27"/>
          <w:szCs w:val="27"/>
          <w:lang w:val="en-GB"/>
        </w:rPr>
        <w:t>, etc., which can help identify authors, are NOT allowed. If you reference your publications in your chapter, please use ANONYMOUS (</w:t>
      </w:r>
      <w:r w:rsidR="00716C30" w:rsidRPr="00323F21">
        <w:rPr>
          <w:rStyle w:val="Strk"/>
          <w:b w:val="0"/>
          <w:sz w:val="27"/>
          <w:szCs w:val="27"/>
          <w:lang w:val="en-GB"/>
        </w:rPr>
        <w:t>YEAR</w:t>
      </w:r>
      <w:r w:rsidRPr="00323F21">
        <w:rPr>
          <w:rStyle w:val="Strk"/>
          <w:b w:val="0"/>
          <w:sz w:val="27"/>
          <w:szCs w:val="27"/>
          <w:lang w:val="en-GB"/>
        </w:rPr>
        <w:t>) as your temporary reference. DO NOT reveal a</w:t>
      </w:r>
      <w:r w:rsidR="00716C30" w:rsidRPr="00323F21">
        <w:rPr>
          <w:rStyle w:val="Strk"/>
          <w:b w:val="0"/>
          <w:sz w:val="27"/>
          <w:szCs w:val="27"/>
          <w:lang w:val="en-GB"/>
        </w:rPr>
        <w:t>uthor names in the bibliography either. There you also have to use ANONYMOUS (YEAR)</w:t>
      </w:r>
      <w:r w:rsidR="00D45582">
        <w:rPr>
          <w:rStyle w:val="Strk"/>
          <w:b w:val="0"/>
          <w:sz w:val="27"/>
          <w:szCs w:val="27"/>
          <w:lang w:val="en-GB"/>
        </w:rPr>
        <w:t>.</w:t>
      </w:r>
    </w:p>
    <w:p w14:paraId="3EE66F82" w14:textId="77777777" w:rsidR="0043596E" w:rsidRPr="00323F21" w:rsidRDefault="0043596E" w:rsidP="0069481F">
      <w:pPr>
        <w:jc w:val="both"/>
        <w:rPr>
          <w:rStyle w:val="Strk"/>
          <w:b w:val="0"/>
          <w:sz w:val="27"/>
          <w:szCs w:val="27"/>
          <w:lang w:val="en-GB"/>
        </w:rPr>
      </w:pPr>
    </w:p>
    <w:p w14:paraId="06B3E860" w14:textId="373A1F4A" w:rsidR="0043596E" w:rsidRPr="00323F21" w:rsidRDefault="0043596E" w:rsidP="0043596E">
      <w:pPr>
        <w:jc w:val="both"/>
        <w:rPr>
          <w:rStyle w:val="Strk"/>
          <w:color w:val="C00000"/>
          <w:sz w:val="36"/>
          <w:szCs w:val="36"/>
          <w:lang w:val="en-GB"/>
        </w:rPr>
      </w:pPr>
      <w:r w:rsidRPr="00323F21">
        <w:rPr>
          <w:rStyle w:val="Strk"/>
          <w:color w:val="C00000"/>
          <w:sz w:val="36"/>
          <w:szCs w:val="36"/>
          <w:lang w:val="en-GB"/>
        </w:rPr>
        <w:t>Document formatting</w:t>
      </w:r>
    </w:p>
    <w:p w14:paraId="5CD20CD0" w14:textId="06A9C2C4" w:rsidR="00F26D83" w:rsidRPr="00323F21" w:rsidRDefault="00EA0E6F" w:rsidP="0069481F">
      <w:pPr>
        <w:jc w:val="both"/>
        <w:rPr>
          <w:rStyle w:val="Strk"/>
          <w:b w:val="0"/>
          <w:sz w:val="27"/>
          <w:szCs w:val="27"/>
          <w:lang w:val="en-GB"/>
        </w:rPr>
      </w:pPr>
      <w:r w:rsidRPr="00323F21">
        <w:rPr>
          <w:rStyle w:val="Strk"/>
          <w:b w:val="0"/>
          <w:sz w:val="27"/>
          <w:szCs w:val="27"/>
          <w:lang w:val="en-GB"/>
        </w:rPr>
        <w:t>Your chapter must be</w:t>
      </w:r>
      <w:r w:rsidR="002668C3" w:rsidRPr="00323F21">
        <w:rPr>
          <w:rStyle w:val="Strk"/>
          <w:b w:val="0"/>
          <w:sz w:val="27"/>
          <w:szCs w:val="27"/>
          <w:lang w:val="en-GB"/>
        </w:rPr>
        <w:t xml:space="preserve"> </w:t>
      </w:r>
      <w:r w:rsidR="0043596E" w:rsidRPr="00323F21">
        <w:rPr>
          <w:rStyle w:val="Strk"/>
          <w:b w:val="0"/>
          <w:sz w:val="27"/>
          <w:szCs w:val="27"/>
          <w:lang w:val="en-GB"/>
        </w:rPr>
        <w:t xml:space="preserve">written in </w:t>
      </w:r>
      <w:r w:rsidR="00D45582">
        <w:rPr>
          <w:rStyle w:val="Strk"/>
          <w:b w:val="0"/>
          <w:sz w:val="27"/>
          <w:szCs w:val="27"/>
          <w:lang w:val="en-GB"/>
        </w:rPr>
        <w:t>MS Word format</w:t>
      </w:r>
      <w:r w:rsidR="0043596E" w:rsidRPr="00323F21">
        <w:rPr>
          <w:rStyle w:val="Strk"/>
          <w:b w:val="0"/>
          <w:sz w:val="27"/>
          <w:szCs w:val="27"/>
          <w:lang w:val="en-GB"/>
        </w:rPr>
        <w:t xml:space="preserve"> and </w:t>
      </w:r>
      <w:r w:rsidR="002668C3" w:rsidRPr="00323F21">
        <w:rPr>
          <w:rStyle w:val="Strk"/>
          <w:b w:val="0"/>
          <w:sz w:val="27"/>
          <w:szCs w:val="27"/>
          <w:lang w:val="en-GB"/>
        </w:rPr>
        <w:t>formatted according</w:t>
      </w:r>
      <w:r w:rsidR="0043596E" w:rsidRPr="00323F21">
        <w:rPr>
          <w:rStyle w:val="Strk"/>
          <w:b w:val="0"/>
          <w:sz w:val="27"/>
          <w:szCs w:val="27"/>
          <w:lang w:val="en-GB"/>
        </w:rPr>
        <w:t xml:space="preserve"> to the below specifications. This is important because your chapter</w:t>
      </w:r>
      <w:r w:rsidR="002668C3" w:rsidRPr="00323F21">
        <w:rPr>
          <w:rStyle w:val="Strk"/>
          <w:b w:val="0"/>
          <w:sz w:val="27"/>
          <w:szCs w:val="27"/>
          <w:lang w:val="en-GB"/>
        </w:rPr>
        <w:t xml:space="preserve"> </w:t>
      </w:r>
      <w:r w:rsidR="000B7A0C" w:rsidRPr="00323F21">
        <w:rPr>
          <w:rStyle w:val="Strk"/>
          <w:b w:val="0"/>
          <w:sz w:val="27"/>
          <w:szCs w:val="27"/>
          <w:lang w:val="en-GB"/>
        </w:rPr>
        <w:t>must</w:t>
      </w:r>
      <w:r w:rsidR="002668C3" w:rsidRPr="00323F21">
        <w:rPr>
          <w:rStyle w:val="Strk"/>
          <w:b w:val="0"/>
          <w:sz w:val="27"/>
          <w:szCs w:val="27"/>
          <w:lang w:val="en-GB"/>
        </w:rPr>
        <w:t xml:space="preserve"> fit into a</w:t>
      </w:r>
      <w:r w:rsidR="007147D5" w:rsidRPr="00323F21">
        <w:rPr>
          <w:rStyle w:val="Strk"/>
          <w:b w:val="0"/>
          <w:sz w:val="27"/>
          <w:szCs w:val="27"/>
          <w:lang w:val="en-GB"/>
        </w:rPr>
        <w:t xml:space="preserve"> book manuscript, where all </w:t>
      </w:r>
      <w:r w:rsidR="00C81158" w:rsidRPr="00323F21">
        <w:rPr>
          <w:rStyle w:val="Strk"/>
          <w:b w:val="0"/>
          <w:sz w:val="27"/>
          <w:szCs w:val="27"/>
          <w:lang w:val="en-GB"/>
        </w:rPr>
        <w:t xml:space="preserve">chapters </w:t>
      </w:r>
      <w:r w:rsidR="007147D5" w:rsidRPr="00323F21">
        <w:rPr>
          <w:rStyle w:val="Strk"/>
          <w:b w:val="0"/>
          <w:sz w:val="27"/>
          <w:szCs w:val="27"/>
          <w:lang w:val="en-GB"/>
        </w:rPr>
        <w:t xml:space="preserve">are formatted </w:t>
      </w:r>
      <w:r w:rsidR="000B7A0C" w:rsidRPr="00323F21">
        <w:rPr>
          <w:rStyle w:val="Strk"/>
          <w:b w:val="0"/>
          <w:sz w:val="27"/>
          <w:szCs w:val="27"/>
          <w:lang w:val="en-GB"/>
        </w:rPr>
        <w:t>similarly</w:t>
      </w:r>
      <w:r w:rsidR="007147D5" w:rsidRPr="00323F21">
        <w:rPr>
          <w:rStyle w:val="Strk"/>
          <w:b w:val="0"/>
          <w:sz w:val="27"/>
          <w:szCs w:val="27"/>
          <w:lang w:val="en-GB"/>
        </w:rPr>
        <w:t xml:space="preserve">. It also helps you in your review process </w:t>
      </w:r>
      <w:r w:rsidR="007643C5" w:rsidRPr="00323F21">
        <w:rPr>
          <w:rStyle w:val="Strk"/>
          <w:b w:val="0"/>
          <w:sz w:val="27"/>
          <w:szCs w:val="27"/>
          <w:lang w:val="en-GB"/>
        </w:rPr>
        <w:t>when</w:t>
      </w:r>
      <w:r w:rsidR="007147D5" w:rsidRPr="00323F21">
        <w:rPr>
          <w:rStyle w:val="Strk"/>
          <w:b w:val="0"/>
          <w:sz w:val="27"/>
          <w:szCs w:val="27"/>
          <w:lang w:val="en-GB"/>
        </w:rPr>
        <w:t xml:space="preserve"> reviewers can</w:t>
      </w:r>
      <w:bookmarkStart w:id="0" w:name="_GoBack"/>
      <w:bookmarkEnd w:id="0"/>
      <w:r w:rsidR="007147D5" w:rsidRPr="00323F21">
        <w:rPr>
          <w:rStyle w:val="Strk"/>
          <w:b w:val="0"/>
          <w:sz w:val="27"/>
          <w:szCs w:val="27"/>
          <w:lang w:val="en-GB"/>
        </w:rPr>
        <w:t xml:space="preserve"> see</w:t>
      </w:r>
      <w:r w:rsidR="00584215" w:rsidRPr="00323F21">
        <w:rPr>
          <w:rStyle w:val="Strk"/>
          <w:b w:val="0"/>
          <w:sz w:val="27"/>
          <w:szCs w:val="27"/>
          <w:lang w:val="en-GB"/>
        </w:rPr>
        <w:t xml:space="preserve"> </w:t>
      </w:r>
      <w:r w:rsidR="007147D5" w:rsidRPr="00323F21">
        <w:rPr>
          <w:rStyle w:val="Strk"/>
          <w:b w:val="0"/>
          <w:sz w:val="27"/>
          <w:szCs w:val="27"/>
          <w:lang w:val="en-GB"/>
        </w:rPr>
        <w:t>you have worked thoroughly on your chapter.</w:t>
      </w:r>
    </w:p>
    <w:p w14:paraId="01426274" w14:textId="77777777" w:rsidR="002668C3" w:rsidRPr="00323F21" w:rsidRDefault="002668C3" w:rsidP="0069481F">
      <w:pPr>
        <w:jc w:val="both"/>
        <w:rPr>
          <w:rStyle w:val="Strk"/>
          <w:b w:val="0"/>
          <w:sz w:val="27"/>
          <w:szCs w:val="27"/>
          <w:lang w:val="en-GB"/>
        </w:rPr>
      </w:pPr>
    </w:p>
    <w:p w14:paraId="628C7A89" w14:textId="77777777" w:rsidR="0043596E" w:rsidRPr="00323F21" w:rsidRDefault="0043596E" w:rsidP="0043596E">
      <w:pPr>
        <w:jc w:val="both"/>
        <w:rPr>
          <w:b/>
          <w:color w:val="C00000"/>
          <w:sz w:val="27"/>
          <w:szCs w:val="27"/>
          <w:lang w:val="en-GB"/>
        </w:rPr>
      </w:pPr>
      <w:r w:rsidRPr="00323F21">
        <w:rPr>
          <w:b/>
          <w:color w:val="C00000"/>
          <w:sz w:val="27"/>
          <w:szCs w:val="27"/>
          <w:lang w:val="en-GB"/>
        </w:rPr>
        <w:t>Paper format:</w:t>
      </w:r>
    </w:p>
    <w:p w14:paraId="4245D088" w14:textId="1FF10636" w:rsidR="0043596E" w:rsidRPr="00323F21" w:rsidRDefault="0043596E" w:rsidP="0043596E">
      <w:pPr>
        <w:jc w:val="both"/>
        <w:rPr>
          <w:sz w:val="27"/>
          <w:szCs w:val="27"/>
          <w:lang w:val="en-GB"/>
        </w:rPr>
      </w:pPr>
      <w:r w:rsidRPr="00323F21">
        <w:rPr>
          <w:sz w:val="27"/>
          <w:szCs w:val="27"/>
          <w:lang w:val="en-GB"/>
        </w:rPr>
        <w:t>A4</w:t>
      </w:r>
      <w:r w:rsidR="00CA60F1" w:rsidRPr="00323F21">
        <w:rPr>
          <w:sz w:val="27"/>
          <w:szCs w:val="27"/>
          <w:lang w:val="en-GB"/>
        </w:rPr>
        <w:t xml:space="preserve"> (do not use US Letter)</w:t>
      </w:r>
    </w:p>
    <w:p w14:paraId="0B5DC76D" w14:textId="77777777" w:rsidR="0043596E" w:rsidRPr="00323F21" w:rsidRDefault="0043596E" w:rsidP="0069481F">
      <w:pPr>
        <w:jc w:val="both"/>
        <w:rPr>
          <w:b/>
          <w:color w:val="C00000"/>
          <w:sz w:val="27"/>
          <w:szCs w:val="27"/>
          <w:lang w:val="en-GB"/>
        </w:rPr>
      </w:pPr>
    </w:p>
    <w:p w14:paraId="6AC7BC47" w14:textId="77777777" w:rsidR="002668C3" w:rsidRPr="00323F21" w:rsidRDefault="002668C3" w:rsidP="0069481F">
      <w:pPr>
        <w:jc w:val="both"/>
        <w:rPr>
          <w:b/>
          <w:color w:val="C00000"/>
          <w:sz w:val="27"/>
          <w:szCs w:val="27"/>
          <w:lang w:val="en-GB"/>
        </w:rPr>
      </w:pPr>
      <w:r w:rsidRPr="00323F21">
        <w:rPr>
          <w:b/>
          <w:color w:val="C00000"/>
          <w:sz w:val="27"/>
          <w:szCs w:val="27"/>
          <w:lang w:val="en-GB"/>
        </w:rPr>
        <w:t>Page Setup</w:t>
      </w:r>
    </w:p>
    <w:p w14:paraId="0B8EDC38" w14:textId="77777777" w:rsidR="002668C3" w:rsidRPr="00323F21" w:rsidRDefault="002668C3" w:rsidP="0069481F">
      <w:pPr>
        <w:jc w:val="both"/>
        <w:rPr>
          <w:sz w:val="27"/>
          <w:szCs w:val="27"/>
          <w:lang w:val="en-GB"/>
        </w:rPr>
      </w:pPr>
      <w:r w:rsidRPr="00323F21">
        <w:rPr>
          <w:sz w:val="27"/>
          <w:szCs w:val="27"/>
          <w:lang w:val="en-GB"/>
        </w:rPr>
        <w:t>Margins:</w:t>
      </w:r>
    </w:p>
    <w:p w14:paraId="02A30912" w14:textId="77777777" w:rsidR="002668C3" w:rsidRPr="00323F21" w:rsidRDefault="002668C3" w:rsidP="0069481F">
      <w:pPr>
        <w:jc w:val="both"/>
        <w:rPr>
          <w:sz w:val="27"/>
          <w:szCs w:val="27"/>
          <w:lang w:val="en-GB"/>
        </w:rPr>
      </w:pPr>
      <w:r w:rsidRPr="00323F21">
        <w:rPr>
          <w:sz w:val="27"/>
          <w:szCs w:val="27"/>
          <w:lang w:val="en-GB"/>
        </w:rPr>
        <w:t>Top: 3 cm</w:t>
      </w:r>
    </w:p>
    <w:p w14:paraId="439F97E8" w14:textId="77777777" w:rsidR="002668C3" w:rsidRPr="00323F21" w:rsidRDefault="002668C3" w:rsidP="0069481F">
      <w:pPr>
        <w:jc w:val="both"/>
        <w:rPr>
          <w:sz w:val="27"/>
          <w:szCs w:val="27"/>
          <w:lang w:val="en-GB"/>
        </w:rPr>
      </w:pPr>
      <w:r w:rsidRPr="00323F21">
        <w:rPr>
          <w:sz w:val="27"/>
          <w:szCs w:val="27"/>
          <w:lang w:val="en-GB"/>
        </w:rPr>
        <w:t>Bottom: 3 cm</w:t>
      </w:r>
    </w:p>
    <w:p w14:paraId="5C938B1B" w14:textId="77777777" w:rsidR="002668C3" w:rsidRPr="00323F21" w:rsidRDefault="002668C3" w:rsidP="0069481F">
      <w:pPr>
        <w:jc w:val="both"/>
        <w:rPr>
          <w:sz w:val="27"/>
          <w:szCs w:val="27"/>
          <w:lang w:val="en-GB"/>
        </w:rPr>
      </w:pPr>
      <w:r w:rsidRPr="00323F21">
        <w:rPr>
          <w:sz w:val="27"/>
          <w:szCs w:val="27"/>
          <w:lang w:val="en-GB"/>
        </w:rPr>
        <w:t>Left: 2 cm</w:t>
      </w:r>
    </w:p>
    <w:p w14:paraId="234C63E7" w14:textId="77777777" w:rsidR="002668C3" w:rsidRPr="00323F21" w:rsidRDefault="002668C3" w:rsidP="0069481F">
      <w:pPr>
        <w:jc w:val="both"/>
        <w:rPr>
          <w:sz w:val="27"/>
          <w:szCs w:val="27"/>
          <w:lang w:val="en-GB"/>
        </w:rPr>
      </w:pPr>
      <w:r w:rsidRPr="00323F21">
        <w:rPr>
          <w:sz w:val="27"/>
          <w:szCs w:val="27"/>
          <w:lang w:val="en-GB"/>
        </w:rPr>
        <w:t>Right: 2 cm</w:t>
      </w:r>
    </w:p>
    <w:p w14:paraId="5FDA2D5C" w14:textId="77777777" w:rsidR="002668C3" w:rsidRPr="00323F21" w:rsidRDefault="002668C3" w:rsidP="0069481F">
      <w:pPr>
        <w:jc w:val="both"/>
        <w:rPr>
          <w:rStyle w:val="Strk"/>
          <w:b w:val="0"/>
          <w:sz w:val="27"/>
          <w:szCs w:val="27"/>
          <w:lang w:val="en-GB"/>
        </w:rPr>
      </w:pPr>
    </w:p>
    <w:p w14:paraId="500B0EB1" w14:textId="77777777" w:rsidR="00543358" w:rsidRPr="00323F21" w:rsidRDefault="00543358" w:rsidP="0069481F">
      <w:pPr>
        <w:jc w:val="both"/>
        <w:rPr>
          <w:b/>
          <w:color w:val="C00000"/>
          <w:sz w:val="27"/>
          <w:szCs w:val="27"/>
          <w:lang w:val="en-GB"/>
        </w:rPr>
      </w:pPr>
      <w:r w:rsidRPr="00323F21">
        <w:rPr>
          <w:b/>
          <w:color w:val="C00000"/>
          <w:sz w:val="27"/>
          <w:szCs w:val="27"/>
          <w:lang w:val="en-GB"/>
        </w:rPr>
        <w:t>Font:</w:t>
      </w:r>
    </w:p>
    <w:p w14:paraId="533F8832" w14:textId="77777777" w:rsidR="00543358" w:rsidRPr="00323F21" w:rsidRDefault="00543358" w:rsidP="0069481F">
      <w:pPr>
        <w:jc w:val="both"/>
        <w:rPr>
          <w:rStyle w:val="Strk"/>
          <w:b w:val="0"/>
          <w:sz w:val="27"/>
          <w:szCs w:val="27"/>
          <w:lang w:val="en-GB"/>
        </w:rPr>
      </w:pPr>
      <w:r w:rsidRPr="00323F21">
        <w:rPr>
          <w:rStyle w:val="Strk"/>
          <w:b w:val="0"/>
          <w:sz w:val="27"/>
          <w:szCs w:val="27"/>
          <w:lang w:val="en-GB"/>
        </w:rPr>
        <w:t>Times New Roman, 13.5 pitch (all body text)</w:t>
      </w:r>
    </w:p>
    <w:p w14:paraId="4758D595" w14:textId="77777777" w:rsidR="00543358" w:rsidRPr="00323F21" w:rsidRDefault="00543358" w:rsidP="0069481F">
      <w:pPr>
        <w:jc w:val="both"/>
        <w:rPr>
          <w:rStyle w:val="Strk"/>
          <w:b w:val="0"/>
          <w:sz w:val="27"/>
          <w:szCs w:val="27"/>
          <w:lang w:val="en-GB"/>
        </w:rPr>
      </w:pPr>
    </w:p>
    <w:p w14:paraId="360692CA" w14:textId="77777777" w:rsidR="00543358" w:rsidRPr="00323F21" w:rsidRDefault="00543358" w:rsidP="0069481F">
      <w:pPr>
        <w:jc w:val="both"/>
        <w:rPr>
          <w:b/>
          <w:color w:val="C00000"/>
          <w:sz w:val="27"/>
          <w:szCs w:val="27"/>
          <w:lang w:val="en-GB"/>
        </w:rPr>
      </w:pPr>
      <w:r w:rsidRPr="00323F21">
        <w:rPr>
          <w:b/>
          <w:color w:val="C00000"/>
          <w:sz w:val="27"/>
          <w:szCs w:val="27"/>
          <w:lang w:val="en-GB"/>
        </w:rPr>
        <w:t>Line spacing:</w:t>
      </w:r>
    </w:p>
    <w:p w14:paraId="353A2B2C" w14:textId="77777777" w:rsidR="00543358" w:rsidRPr="00323F21" w:rsidRDefault="00543358" w:rsidP="0069481F">
      <w:pPr>
        <w:jc w:val="both"/>
        <w:rPr>
          <w:rStyle w:val="Strk"/>
          <w:b w:val="0"/>
          <w:sz w:val="27"/>
          <w:szCs w:val="27"/>
          <w:lang w:val="en-GB"/>
        </w:rPr>
      </w:pPr>
      <w:r w:rsidRPr="00323F21">
        <w:rPr>
          <w:rStyle w:val="Strk"/>
          <w:b w:val="0"/>
          <w:sz w:val="27"/>
          <w:szCs w:val="27"/>
          <w:lang w:val="en-GB"/>
        </w:rPr>
        <w:t>Single</w:t>
      </w:r>
    </w:p>
    <w:p w14:paraId="6B9B66CA" w14:textId="77777777" w:rsidR="00543358" w:rsidRPr="00323F21" w:rsidRDefault="00543358" w:rsidP="0069481F">
      <w:pPr>
        <w:jc w:val="both"/>
        <w:rPr>
          <w:sz w:val="27"/>
          <w:szCs w:val="27"/>
          <w:lang w:val="en-GB"/>
        </w:rPr>
      </w:pPr>
    </w:p>
    <w:p w14:paraId="1AE97073" w14:textId="73E21841" w:rsidR="0043596E" w:rsidRPr="00323F21" w:rsidRDefault="003E59B3" w:rsidP="0043596E">
      <w:pPr>
        <w:jc w:val="both"/>
        <w:rPr>
          <w:b/>
          <w:color w:val="C00000"/>
          <w:sz w:val="52"/>
          <w:szCs w:val="52"/>
          <w:lang w:val="en-GB"/>
        </w:rPr>
      </w:pPr>
      <w:r w:rsidRPr="00323F21">
        <w:rPr>
          <w:b/>
          <w:color w:val="C00000"/>
          <w:sz w:val="52"/>
          <w:szCs w:val="52"/>
          <w:lang w:val="en-GB"/>
        </w:rPr>
        <w:t>(</w:t>
      </w:r>
      <w:r w:rsidR="00114365" w:rsidRPr="00323F21">
        <w:rPr>
          <w:b/>
          <w:color w:val="C00000"/>
          <w:sz w:val="52"/>
          <w:szCs w:val="52"/>
          <w:lang w:val="en-GB"/>
        </w:rPr>
        <w:t xml:space="preserve">IMPORTANT: </w:t>
      </w:r>
      <w:r w:rsidR="0043596E" w:rsidRPr="00323F21">
        <w:rPr>
          <w:b/>
          <w:color w:val="C00000"/>
          <w:sz w:val="52"/>
          <w:szCs w:val="52"/>
          <w:lang w:val="en-GB"/>
        </w:rPr>
        <w:t>Y</w:t>
      </w:r>
      <w:r w:rsidR="00114365" w:rsidRPr="00323F21">
        <w:rPr>
          <w:b/>
          <w:color w:val="C00000"/>
          <w:sz w:val="52"/>
          <w:szCs w:val="52"/>
          <w:lang w:val="en-GB"/>
        </w:rPr>
        <w:t>our chapter M</w:t>
      </w:r>
      <w:r w:rsidR="00550B7E" w:rsidRPr="00323F21">
        <w:rPr>
          <w:b/>
          <w:color w:val="C00000"/>
          <w:sz w:val="52"/>
          <w:szCs w:val="52"/>
          <w:lang w:val="en-GB"/>
        </w:rPr>
        <w:t xml:space="preserve">UST have the following </w:t>
      </w:r>
      <w:r w:rsidR="00A94881" w:rsidRPr="00323F21">
        <w:rPr>
          <w:b/>
          <w:color w:val="C00000"/>
          <w:sz w:val="52"/>
          <w:szCs w:val="52"/>
          <w:lang w:val="en-GB"/>
        </w:rPr>
        <w:t xml:space="preserve">six </w:t>
      </w:r>
      <w:r w:rsidR="005B3054" w:rsidRPr="00323F21">
        <w:rPr>
          <w:b/>
          <w:color w:val="C00000"/>
          <w:sz w:val="52"/>
          <w:szCs w:val="52"/>
          <w:lang w:val="en-GB"/>
        </w:rPr>
        <w:t xml:space="preserve">main </w:t>
      </w:r>
      <w:r w:rsidR="00114365" w:rsidRPr="00323F21">
        <w:rPr>
          <w:b/>
          <w:color w:val="C00000"/>
          <w:sz w:val="52"/>
          <w:szCs w:val="52"/>
          <w:lang w:val="en-GB"/>
        </w:rPr>
        <w:t>sections</w:t>
      </w:r>
      <w:r w:rsidR="00097619" w:rsidRPr="00323F21">
        <w:rPr>
          <w:b/>
          <w:color w:val="C00000"/>
          <w:sz w:val="52"/>
          <w:szCs w:val="52"/>
          <w:lang w:val="en-GB"/>
        </w:rPr>
        <w:t xml:space="preserve"> and subsections</w:t>
      </w:r>
      <w:r w:rsidRPr="00323F21">
        <w:rPr>
          <w:b/>
          <w:color w:val="C00000"/>
          <w:sz w:val="52"/>
          <w:szCs w:val="52"/>
          <w:lang w:val="en-GB"/>
        </w:rPr>
        <w:t>)</w:t>
      </w:r>
    </w:p>
    <w:p w14:paraId="520B3F19" w14:textId="77777777" w:rsidR="0043596E" w:rsidRPr="00323F21" w:rsidRDefault="0043596E" w:rsidP="0043596E">
      <w:pPr>
        <w:jc w:val="both"/>
        <w:rPr>
          <w:b/>
          <w:color w:val="000000" w:themeColor="text1"/>
          <w:sz w:val="32"/>
          <w:szCs w:val="32"/>
          <w:lang w:val="en-GB"/>
        </w:rPr>
      </w:pPr>
    </w:p>
    <w:p w14:paraId="26B6C431" w14:textId="73BA408D" w:rsidR="00166138" w:rsidRPr="00323F21" w:rsidRDefault="00114365" w:rsidP="0043596E">
      <w:pPr>
        <w:jc w:val="both"/>
        <w:rPr>
          <w:b/>
          <w:color w:val="C00000"/>
          <w:sz w:val="32"/>
          <w:szCs w:val="32"/>
          <w:lang w:val="en-GB"/>
        </w:rPr>
      </w:pPr>
      <w:r w:rsidRPr="00323F21">
        <w:rPr>
          <w:b/>
          <w:color w:val="C00000"/>
          <w:sz w:val="32"/>
          <w:szCs w:val="32"/>
          <w:lang w:val="en-GB"/>
        </w:rPr>
        <w:t>Introduction</w:t>
      </w:r>
      <w:r w:rsidR="0043596E" w:rsidRPr="00323F21">
        <w:rPr>
          <w:b/>
          <w:color w:val="C00000"/>
          <w:sz w:val="32"/>
          <w:szCs w:val="32"/>
          <w:lang w:val="en-GB"/>
        </w:rPr>
        <w:t xml:space="preserve"> (level 1)</w:t>
      </w:r>
    </w:p>
    <w:p w14:paraId="66D1DD6B" w14:textId="06FD6F16" w:rsidR="00584215" w:rsidRPr="00323F21" w:rsidRDefault="007643C5" w:rsidP="00097619">
      <w:pPr>
        <w:pStyle w:val="Listeafsnit"/>
        <w:numPr>
          <w:ilvl w:val="1"/>
          <w:numId w:val="8"/>
        </w:numPr>
        <w:jc w:val="both"/>
        <w:rPr>
          <w:color w:val="C00000"/>
          <w:sz w:val="27"/>
          <w:szCs w:val="27"/>
          <w:lang w:val="en-GB"/>
        </w:rPr>
      </w:pPr>
      <w:r w:rsidRPr="00323F21">
        <w:rPr>
          <w:i/>
          <w:color w:val="C00000"/>
          <w:sz w:val="27"/>
          <w:szCs w:val="27"/>
          <w:lang w:val="en-GB"/>
        </w:rPr>
        <w:t xml:space="preserve">How my chapter contributes to this book </w:t>
      </w:r>
      <w:r w:rsidR="00584215" w:rsidRPr="00323F21">
        <w:rPr>
          <w:i/>
          <w:color w:val="C00000"/>
          <w:sz w:val="27"/>
          <w:szCs w:val="27"/>
          <w:lang w:val="en-GB"/>
        </w:rPr>
        <w:t>(level 2)</w:t>
      </w:r>
    </w:p>
    <w:p w14:paraId="6DC5B046" w14:textId="6E0DC497" w:rsidR="00097619" w:rsidRPr="00323F21" w:rsidRDefault="00097619" w:rsidP="00097619">
      <w:pPr>
        <w:pStyle w:val="Listeafsnit"/>
        <w:numPr>
          <w:ilvl w:val="1"/>
          <w:numId w:val="8"/>
        </w:numPr>
        <w:jc w:val="both"/>
        <w:rPr>
          <w:b/>
          <w:color w:val="C00000"/>
          <w:sz w:val="27"/>
          <w:szCs w:val="27"/>
          <w:lang w:val="en-GB"/>
        </w:rPr>
      </w:pPr>
      <w:r w:rsidRPr="00323F21">
        <w:rPr>
          <w:i/>
          <w:color w:val="C00000"/>
          <w:sz w:val="27"/>
          <w:szCs w:val="27"/>
          <w:lang w:val="en-GB"/>
        </w:rPr>
        <w:t>Overview of main sections</w:t>
      </w:r>
      <w:r w:rsidR="00584215" w:rsidRPr="00323F21">
        <w:rPr>
          <w:i/>
          <w:color w:val="C00000"/>
          <w:sz w:val="27"/>
          <w:szCs w:val="27"/>
          <w:lang w:val="en-GB"/>
        </w:rPr>
        <w:t xml:space="preserve"> in my chapter</w:t>
      </w:r>
      <w:r w:rsidRPr="00323F21">
        <w:rPr>
          <w:i/>
          <w:color w:val="C00000"/>
          <w:sz w:val="27"/>
          <w:szCs w:val="27"/>
          <w:lang w:val="en-GB"/>
        </w:rPr>
        <w:t xml:space="preserve"> (</w:t>
      </w:r>
      <w:r w:rsidR="0043596E" w:rsidRPr="00323F21">
        <w:rPr>
          <w:i/>
          <w:color w:val="C00000"/>
          <w:sz w:val="27"/>
          <w:szCs w:val="27"/>
          <w:lang w:val="en-GB"/>
        </w:rPr>
        <w:t>level 2)</w:t>
      </w:r>
    </w:p>
    <w:p w14:paraId="41E37A94" w14:textId="77777777" w:rsidR="006304AD" w:rsidRPr="00323F21" w:rsidRDefault="006304AD" w:rsidP="006304AD">
      <w:pPr>
        <w:pStyle w:val="Listeafsnit"/>
        <w:ind w:left="1440"/>
        <w:jc w:val="both"/>
        <w:rPr>
          <w:b/>
          <w:color w:val="C00000"/>
          <w:sz w:val="27"/>
          <w:szCs w:val="27"/>
          <w:lang w:val="en-GB"/>
        </w:rPr>
      </w:pPr>
    </w:p>
    <w:p w14:paraId="3A72F7E6" w14:textId="75A53FAB" w:rsidR="00097619" w:rsidRPr="00323F21" w:rsidRDefault="00352F97" w:rsidP="0043596E">
      <w:pPr>
        <w:jc w:val="both"/>
        <w:rPr>
          <w:b/>
          <w:color w:val="C00000"/>
          <w:sz w:val="32"/>
          <w:szCs w:val="32"/>
          <w:lang w:val="en-GB"/>
        </w:rPr>
      </w:pPr>
      <w:r w:rsidRPr="00323F21">
        <w:rPr>
          <w:b/>
          <w:color w:val="C00000"/>
          <w:sz w:val="32"/>
          <w:szCs w:val="32"/>
          <w:lang w:val="en-GB"/>
        </w:rPr>
        <w:t>Section 1</w:t>
      </w:r>
      <w:r w:rsidR="00A94881" w:rsidRPr="00323F21">
        <w:rPr>
          <w:b/>
          <w:color w:val="C00000"/>
          <w:sz w:val="32"/>
          <w:szCs w:val="32"/>
          <w:lang w:val="en-GB"/>
        </w:rPr>
        <w:t>:</w:t>
      </w:r>
      <w:r w:rsidR="00114365" w:rsidRPr="00323F21">
        <w:rPr>
          <w:b/>
          <w:color w:val="C00000"/>
          <w:sz w:val="32"/>
          <w:szCs w:val="32"/>
          <w:lang w:val="en-GB"/>
        </w:rPr>
        <w:t xml:space="preserve"> </w:t>
      </w:r>
      <w:r w:rsidR="007643C5" w:rsidRPr="00323F21">
        <w:rPr>
          <w:b/>
          <w:color w:val="C00000"/>
          <w:sz w:val="32"/>
          <w:szCs w:val="32"/>
          <w:lang w:val="en-GB"/>
        </w:rPr>
        <w:t>B</w:t>
      </w:r>
      <w:r w:rsidR="00716C30" w:rsidRPr="00323F21">
        <w:rPr>
          <w:b/>
          <w:color w:val="C00000"/>
          <w:sz w:val="32"/>
          <w:szCs w:val="32"/>
          <w:lang w:val="en-GB"/>
        </w:rPr>
        <w:t xml:space="preserve">ackground </w:t>
      </w:r>
      <w:r w:rsidR="007643C5" w:rsidRPr="00323F21">
        <w:rPr>
          <w:b/>
          <w:color w:val="C00000"/>
          <w:sz w:val="32"/>
          <w:szCs w:val="32"/>
          <w:lang w:val="en-GB"/>
        </w:rPr>
        <w:t xml:space="preserve">to </w:t>
      </w:r>
      <w:r w:rsidR="00CA60F1" w:rsidRPr="00323F21">
        <w:rPr>
          <w:b/>
          <w:color w:val="C00000"/>
          <w:sz w:val="32"/>
          <w:szCs w:val="32"/>
          <w:lang w:val="en-GB"/>
        </w:rPr>
        <w:t>my</w:t>
      </w:r>
      <w:r w:rsidR="007643C5" w:rsidRPr="00323F21">
        <w:rPr>
          <w:b/>
          <w:color w:val="C00000"/>
          <w:sz w:val="32"/>
          <w:szCs w:val="32"/>
          <w:lang w:val="en-GB"/>
        </w:rPr>
        <w:t xml:space="preserve"> work with </w:t>
      </w:r>
      <w:r w:rsidR="00D45582">
        <w:rPr>
          <w:b/>
          <w:color w:val="C00000"/>
          <w:sz w:val="32"/>
          <w:szCs w:val="32"/>
          <w:lang w:val="en-GB"/>
        </w:rPr>
        <w:t>AI</w:t>
      </w:r>
      <w:r w:rsidR="0043596E" w:rsidRPr="00323F21">
        <w:rPr>
          <w:b/>
          <w:color w:val="C00000"/>
          <w:sz w:val="32"/>
          <w:szCs w:val="32"/>
          <w:lang w:val="en-GB"/>
        </w:rPr>
        <w:t xml:space="preserve"> (level 1)</w:t>
      </w:r>
    </w:p>
    <w:p w14:paraId="236D58E4" w14:textId="72D530CB" w:rsidR="00716C30" w:rsidRPr="00323F21" w:rsidRDefault="00716C30" w:rsidP="00716C30">
      <w:pPr>
        <w:pStyle w:val="Listeafsnit"/>
        <w:numPr>
          <w:ilvl w:val="1"/>
          <w:numId w:val="8"/>
        </w:numPr>
        <w:jc w:val="both"/>
        <w:rPr>
          <w:b/>
          <w:color w:val="C00000"/>
          <w:sz w:val="32"/>
          <w:szCs w:val="32"/>
          <w:lang w:val="en-GB"/>
        </w:rPr>
      </w:pPr>
      <w:r w:rsidRPr="00323F21">
        <w:rPr>
          <w:i/>
          <w:color w:val="C00000"/>
          <w:sz w:val="27"/>
          <w:szCs w:val="27"/>
          <w:lang w:val="en-GB"/>
        </w:rPr>
        <w:t>Why</w:t>
      </w:r>
      <w:r w:rsidR="00584215" w:rsidRPr="00323F21">
        <w:rPr>
          <w:i/>
          <w:color w:val="C00000"/>
          <w:sz w:val="27"/>
          <w:szCs w:val="27"/>
          <w:lang w:val="en-GB"/>
        </w:rPr>
        <w:t xml:space="preserve"> I started to work </w:t>
      </w:r>
      <w:r w:rsidR="00D45582">
        <w:rPr>
          <w:i/>
          <w:color w:val="C00000"/>
          <w:sz w:val="27"/>
          <w:szCs w:val="27"/>
          <w:lang w:val="en-GB"/>
        </w:rPr>
        <w:t>with AI</w:t>
      </w:r>
      <w:r w:rsidRPr="00323F21">
        <w:rPr>
          <w:i/>
          <w:color w:val="C00000"/>
          <w:sz w:val="27"/>
          <w:szCs w:val="27"/>
          <w:lang w:val="en-GB"/>
        </w:rPr>
        <w:t xml:space="preserve"> (level 2)</w:t>
      </w:r>
    </w:p>
    <w:p w14:paraId="34F7E417" w14:textId="510A0EF3" w:rsidR="00716C30" w:rsidRPr="00323F21" w:rsidRDefault="00584215" w:rsidP="00716C30">
      <w:pPr>
        <w:pStyle w:val="Listeafsnit"/>
        <w:numPr>
          <w:ilvl w:val="1"/>
          <w:numId w:val="8"/>
        </w:numPr>
        <w:jc w:val="both"/>
        <w:rPr>
          <w:b/>
          <w:color w:val="C00000"/>
          <w:sz w:val="32"/>
          <w:szCs w:val="32"/>
          <w:lang w:val="en-GB"/>
        </w:rPr>
      </w:pPr>
      <w:r w:rsidRPr="00323F21">
        <w:rPr>
          <w:i/>
          <w:color w:val="C00000"/>
          <w:sz w:val="27"/>
          <w:szCs w:val="27"/>
          <w:lang w:val="en-GB"/>
        </w:rPr>
        <w:t>Learning</w:t>
      </w:r>
      <w:r w:rsidR="00716C30" w:rsidRPr="00323F21">
        <w:rPr>
          <w:i/>
          <w:color w:val="C00000"/>
          <w:sz w:val="27"/>
          <w:szCs w:val="27"/>
          <w:lang w:val="en-GB"/>
        </w:rPr>
        <w:t xml:space="preserve"> theory and methodology </w:t>
      </w:r>
      <w:r w:rsidR="007643C5" w:rsidRPr="00323F21">
        <w:rPr>
          <w:i/>
          <w:color w:val="C00000"/>
          <w:sz w:val="27"/>
          <w:szCs w:val="27"/>
          <w:lang w:val="en-GB"/>
        </w:rPr>
        <w:t xml:space="preserve">related to </w:t>
      </w:r>
      <w:r w:rsidR="00D45582">
        <w:rPr>
          <w:i/>
          <w:color w:val="C00000"/>
          <w:sz w:val="27"/>
          <w:szCs w:val="27"/>
          <w:lang w:val="en-GB"/>
        </w:rPr>
        <w:t>AI</w:t>
      </w:r>
      <w:r w:rsidR="007643C5" w:rsidRPr="00323F21">
        <w:rPr>
          <w:i/>
          <w:color w:val="C00000"/>
          <w:sz w:val="27"/>
          <w:szCs w:val="27"/>
          <w:lang w:val="en-GB"/>
        </w:rPr>
        <w:t xml:space="preserve"> </w:t>
      </w:r>
      <w:r w:rsidR="00716C30" w:rsidRPr="00323F21">
        <w:rPr>
          <w:i/>
          <w:color w:val="C00000"/>
          <w:sz w:val="27"/>
          <w:szCs w:val="27"/>
          <w:lang w:val="en-GB"/>
        </w:rPr>
        <w:t>(level 2)</w:t>
      </w:r>
    </w:p>
    <w:p w14:paraId="7A7BE2B0" w14:textId="77777777" w:rsidR="0043596E" w:rsidRPr="00323F21" w:rsidRDefault="0043596E" w:rsidP="006304AD">
      <w:pPr>
        <w:pStyle w:val="Listeafsnit"/>
        <w:jc w:val="both"/>
        <w:rPr>
          <w:b/>
          <w:color w:val="C00000"/>
          <w:sz w:val="32"/>
          <w:szCs w:val="32"/>
          <w:lang w:val="en-GB"/>
        </w:rPr>
      </w:pPr>
    </w:p>
    <w:p w14:paraId="42C77B6A" w14:textId="5AFC4296" w:rsidR="00114365" w:rsidRPr="00323F21" w:rsidRDefault="00352F97" w:rsidP="0043596E">
      <w:pPr>
        <w:jc w:val="both"/>
        <w:rPr>
          <w:b/>
          <w:color w:val="C00000"/>
          <w:sz w:val="32"/>
          <w:szCs w:val="32"/>
          <w:lang w:val="en-GB"/>
        </w:rPr>
      </w:pPr>
      <w:r w:rsidRPr="00323F21">
        <w:rPr>
          <w:b/>
          <w:color w:val="C00000"/>
          <w:sz w:val="32"/>
          <w:szCs w:val="32"/>
          <w:lang w:val="en-GB"/>
        </w:rPr>
        <w:t>Section 2</w:t>
      </w:r>
      <w:r w:rsidR="00A94881" w:rsidRPr="00323F21">
        <w:rPr>
          <w:b/>
          <w:color w:val="C00000"/>
          <w:sz w:val="32"/>
          <w:szCs w:val="32"/>
          <w:lang w:val="en-GB"/>
        </w:rPr>
        <w:t>:</w:t>
      </w:r>
      <w:r w:rsidR="00114365" w:rsidRPr="00323F21">
        <w:rPr>
          <w:b/>
          <w:color w:val="C00000"/>
          <w:sz w:val="32"/>
          <w:szCs w:val="32"/>
          <w:lang w:val="en-GB"/>
        </w:rPr>
        <w:t xml:space="preserve"> </w:t>
      </w:r>
      <w:r w:rsidR="00584215" w:rsidRPr="00323F21">
        <w:rPr>
          <w:b/>
          <w:color w:val="C00000"/>
          <w:sz w:val="32"/>
          <w:szCs w:val="32"/>
          <w:lang w:val="en-GB"/>
        </w:rPr>
        <w:t>My</w:t>
      </w:r>
      <w:r w:rsidR="0043596E" w:rsidRPr="00323F21">
        <w:rPr>
          <w:b/>
          <w:color w:val="C00000"/>
          <w:sz w:val="32"/>
          <w:szCs w:val="32"/>
          <w:lang w:val="en-GB"/>
        </w:rPr>
        <w:t xml:space="preserve"> </w:t>
      </w:r>
      <w:r w:rsidR="00584215" w:rsidRPr="00323F21">
        <w:rPr>
          <w:b/>
          <w:color w:val="C00000"/>
          <w:sz w:val="32"/>
          <w:szCs w:val="32"/>
          <w:lang w:val="en-GB"/>
        </w:rPr>
        <w:t>practice</w:t>
      </w:r>
      <w:r w:rsidR="0043596E" w:rsidRPr="00323F21">
        <w:rPr>
          <w:b/>
          <w:color w:val="C00000"/>
          <w:sz w:val="32"/>
          <w:szCs w:val="32"/>
          <w:lang w:val="en-GB"/>
        </w:rPr>
        <w:t xml:space="preserve"> </w:t>
      </w:r>
      <w:r w:rsidR="00CA60F1" w:rsidRPr="00323F21">
        <w:rPr>
          <w:b/>
          <w:color w:val="C00000"/>
          <w:sz w:val="32"/>
          <w:szCs w:val="32"/>
          <w:lang w:val="en-GB"/>
        </w:rPr>
        <w:t xml:space="preserve">towards </w:t>
      </w:r>
      <w:r w:rsidR="00D45582">
        <w:rPr>
          <w:b/>
          <w:color w:val="C00000"/>
          <w:sz w:val="32"/>
          <w:szCs w:val="32"/>
          <w:lang w:val="en-GB"/>
        </w:rPr>
        <w:t xml:space="preserve">using AI to enhance student motivation, engagement and learning </w:t>
      </w:r>
      <w:r w:rsidR="0043596E" w:rsidRPr="00323F21">
        <w:rPr>
          <w:b/>
          <w:color w:val="C00000"/>
          <w:sz w:val="32"/>
          <w:szCs w:val="32"/>
          <w:lang w:val="en-GB"/>
        </w:rPr>
        <w:t>(level 1)</w:t>
      </w:r>
    </w:p>
    <w:p w14:paraId="5A73A3DD" w14:textId="342C5308" w:rsidR="00097619" w:rsidRPr="004252B7" w:rsidRDefault="00097619" w:rsidP="00097619">
      <w:pPr>
        <w:pStyle w:val="Listeafsnit"/>
        <w:numPr>
          <w:ilvl w:val="1"/>
          <w:numId w:val="8"/>
        </w:numPr>
        <w:jc w:val="both"/>
        <w:rPr>
          <w:i/>
          <w:color w:val="C00000"/>
          <w:sz w:val="27"/>
          <w:szCs w:val="27"/>
          <w:lang w:val="en-GB"/>
        </w:rPr>
      </w:pPr>
      <w:r w:rsidRPr="00323F21">
        <w:rPr>
          <w:i/>
          <w:color w:val="C00000"/>
          <w:sz w:val="27"/>
          <w:szCs w:val="27"/>
          <w:lang w:val="en-GB"/>
        </w:rPr>
        <w:t>A</w:t>
      </w:r>
      <w:r w:rsidR="003E59B3" w:rsidRPr="00323F21">
        <w:rPr>
          <w:i/>
          <w:color w:val="C00000"/>
          <w:sz w:val="27"/>
          <w:szCs w:val="27"/>
          <w:lang w:val="en-GB"/>
        </w:rPr>
        <w:t xml:space="preserve">n </w:t>
      </w:r>
      <w:r w:rsidRPr="00323F21">
        <w:rPr>
          <w:i/>
          <w:color w:val="C00000"/>
          <w:sz w:val="27"/>
          <w:szCs w:val="27"/>
          <w:lang w:val="en-GB"/>
        </w:rPr>
        <w:t xml:space="preserve">introduction to </w:t>
      </w:r>
      <w:r w:rsidR="00584215" w:rsidRPr="00323F21">
        <w:rPr>
          <w:i/>
          <w:color w:val="C00000"/>
          <w:sz w:val="27"/>
          <w:szCs w:val="27"/>
          <w:lang w:val="en-GB"/>
        </w:rPr>
        <w:t>my practice</w:t>
      </w:r>
      <w:r w:rsidR="0043596E" w:rsidRPr="00323F21">
        <w:rPr>
          <w:i/>
          <w:color w:val="C00000"/>
          <w:sz w:val="27"/>
          <w:szCs w:val="27"/>
          <w:lang w:val="en-GB"/>
        </w:rPr>
        <w:t xml:space="preserve"> </w:t>
      </w:r>
      <w:r w:rsidRPr="00323F21">
        <w:rPr>
          <w:i/>
          <w:color w:val="C00000"/>
          <w:sz w:val="27"/>
          <w:szCs w:val="27"/>
          <w:lang w:val="en-GB"/>
        </w:rPr>
        <w:t>(</w:t>
      </w:r>
      <w:r w:rsidR="0043596E" w:rsidRPr="00323F21">
        <w:rPr>
          <w:i/>
          <w:color w:val="C00000"/>
          <w:sz w:val="27"/>
          <w:szCs w:val="27"/>
          <w:lang w:val="en-GB"/>
        </w:rPr>
        <w:t>level 2</w:t>
      </w:r>
      <w:r w:rsidRPr="00323F21">
        <w:rPr>
          <w:i/>
          <w:color w:val="C00000"/>
          <w:sz w:val="27"/>
          <w:szCs w:val="27"/>
          <w:lang w:val="en-GB"/>
        </w:rPr>
        <w:t>)</w:t>
      </w:r>
    </w:p>
    <w:p w14:paraId="497B1996" w14:textId="77777777" w:rsidR="004252B7" w:rsidRPr="00323F21" w:rsidRDefault="004252B7" w:rsidP="004252B7">
      <w:pPr>
        <w:pStyle w:val="Listeafsnit"/>
        <w:numPr>
          <w:ilvl w:val="1"/>
          <w:numId w:val="8"/>
        </w:numPr>
        <w:jc w:val="both"/>
        <w:rPr>
          <w:i/>
          <w:color w:val="000000" w:themeColor="text1"/>
          <w:sz w:val="27"/>
          <w:szCs w:val="27"/>
          <w:lang w:val="en-GB"/>
        </w:rPr>
      </w:pPr>
      <w:r w:rsidRPr="00323F21">
        <w:rPr>
          <w:i/>
          <w:color w:val="C00000"/>
          <w:sz w:val="27"/>
          <w:szCs w:val="27"/>
          <w:lang w:val="en-GB"/>
        </w:rPr>
        <w:t>How my practice affects students’ way of studying (level 2)</w:t>
      </w:r>
    </w:p>
    <w:p w14:paraId="4FBC4487" w14:textId="5FA879B1" w:rsidR="00097619" w:rsidRPr="00323F21" w:rsidRDefault="0043596E" w:rsidP="00097619">
      <w:pPr>
        <w:pStyle w:val="Listeafsnit"/>
        <w:numPr>
          <w:ilvl w:val="1"/>
          <w:numId w:val="8"/>
        </w:numPr>
        <w:jc w:val="both"/>
        <w:rPr>
          <w:i/>
          <w:color w:val="C00000"/>
          <w:sz w:val="27"/>
          <w:szCs w:val="27"/>
          <w:lang w:val="en-GB"/>
        </w:rPr>
      </w:pPr>
      <w:r w:rsidRPr="00323F21">
        <w:rPr>
          <w:i/>
          <w:color w:val="C00000"/>
          <w:sz w:val="27"/>
          <w:szCs w:val="27"/>
          <w:lang w:val="en-GB"/>
        </w:rPr>
        <w:t xml:space="preserve">How </w:t>
      </w:r>
      <w:r w:rsidR="007643C5" w:rsidRPr="00323F21">
        <w:rPr>
          <w:i/>
          <w:color w:val="C00000"/>
          <w:sz w:val="27"/>
          <w:szCs w:val="27"/>
          <w:lang w:val="en-GB"/>
        </w:rPr>
        <w:t>I</w:t>
      </w:r>
      <w:r w:rsidRPr="00323F21">
        <w:rPr>
          <w:i/>
          <w:color w:val="C00000"/>
          <w:sz w:val="27"/>
          <w:szCs w:val="27"/>
          <w:lang w:val="en-GB"/>
        </w:rPr>
        <w:t xml:space="preserve"> prepare and organise </w:t>
      </w:r>
      <w:r w:rsidR="00CA60F1" w:rsidRPr="00323F21">
        <w:rPr>
          <w:i/>
          <w:color w:val="C00000"/>
          <w:sz w:val="27"/>
          <w:szCs w:val="27"/>
          <w:lang w:val="en-GB"/>
        </w:rPr>
        <w:t>my</w:t>
      </w:r>
      <w:r w:rsidR="00584215" w:rsidRPr="00323F21">
        <w:rPr>
          <w:i/>
          <w:color w:val="C00000"/>
          <w:sz w:val="27"/>
          <w:szCs w:val="27"/>
          <w:lang w:val="en-GB"/>
        </w:rPr>
        <w:t xml:space="preserve"> </w:t>
      </w:r>
      <w:r w:rsidR="00442933" w:rsidRPr="00323F21">
        <w:rPr>
          <w:i/>
          <w:color w:val="C00000"/>
          <w:sz w:val="27"/>
          <w:szCs w:val="27"/>
          <w:lang w:val="en-GB"/>
        </w:rPr>
        <w:t>pedagogy</w:t>
      </w:r>
      <w:r w:rsidR="007643C5" w:rsidRPr="00323F21">
        <w:rPr>
          <w:i/>
          <w:color w:val="C00000"/>
          <w:sz w:val="27"/>
          <w:szCs w:val="27"/>
          <w:lang w:val="en-GB"/>
        </w:rPr>
        <w:t xml:space="preserve"> </w:t>
      </w:r>
      <w:r w:rsidR="00442933" w:rsidRPr="00323F21">
        <w:rPr>
          <w:i/>
          <w:color w:val="C00000"/>
          <w:sz w:val="27"/>
          <w:szCs w:val="27"/>
          <w:lang w:val="en-GB"/>
        </w:rPr>
        <w:t xml:space="preserve">to </w:t>
      </w:r>
      <w:r w:rsidR="004252B7" w:rsidRPr="00323F21">
        <w:rPr>
          <w:i/>
          <w:color w:val="C00000"/>
          <w:sz w:val="27"/>
          <w:szCs w:val="27"/>
          <w:lang w:val="en-GB"/>
        </w:rPr>
        <w:t>enhance student</w:t>
      </w:r>
      <w:r w:rsidR="00D45582">
        <w:rPr>
          <w:i/>
          <w:color w:val="C00000"/>
          <w:sz w:val="27"/>
          <w:szCs w:val="27"/>
          <w:lang w:val="en-GB"/>
        </w:rPr>
        <w:t xml:space="preserve"> motivation, engagement and learning using AI</w:t>
      </w:r>
      <w:r w:rsidR="00584215" w:rsidRPr="00323F21">
        <w:rPr>
          <w:i/>
          <w:color w:val="C00000"/>
          <w:sz w:val="27"/>
          <w:szCs w:val="27"/>
          <w:lang w:val="en-GB"/>
        </w:rPr>
        <w:t xml:space="preserve"> </w:t>
      </w:r>
      <w:r w:rsidR="00097619" w:rsidRPr="00323F21">
        <w:rPr>
          <w:i/>
          <w:color w:val="C00000"/>
          <w:sz w:val="27"/>
          <w:szCs w:val="27"/>
          <w:lang w:val="en-GB"/>
        </w:rPr>
        <w:t>(</w:t>
      </w:r>
      <w:r w:rsidRPr="00323F21">
        <w:rPr>
          <w:i/>
          <w:color w:val="C00000"/>
          <w:sz w:val="27"/>
          <w:szCs w:val="27"/>
          <w:lang w:val="en-GB"/>
        </w:rPr>
        <w:t>level 2</w:t>
      </w:r>
      <w:r w:rsidR="00097619" w:rsidRPr="00323F21">
        <w:rPr>
          <w:i/>
          <w:color w:val="C00000"/>
          <w:sz w:val="27"/>
          <w:szCs w:val="27"/>
          <w:lang w:val="en-GB"/>
        </w:rPr>
        <w:t>)</w:t>
      </w:r>
    </w:p>
    <w:p w14:paraId="176C7F48" w14:textId="77777777" w:rsidR="00924991" w:rsidRPr="00323F21" w:rsidRDefault="00924991" w:rsidP="00924991">
      <w:pPr>
        <w:jc w:val="both"/>
        <w:rPr>
          <w:i/>
          <w:color w:val="C00000"/>
          <w:sz w:val="27"/>
          <w:szCs w:val="27"/>
          <w:lang w:val="en-GB"/>
        </w:rPr>
      </w:pPr>
    </w:p>
    <w:p w14:paraId="5EC82ED2" w14:textId="64C40A84" w:rsidR="00CE39BA" w:rsidRPr="00323F21" w:rsidRDefault="00352F97" w:rsidP="0043596E">
      <w:pPr>
        <w:jc w:val="both"/>
        <w:rPr>
          <w:b/>
          <w:color w:val="C00000"/>
          <w:sz w:val="32"/>
          <w:szCs w:val="32"/>
          <w:lang w:val="en-GB"/>
        </w:rPr>
      </w:pPr>
      <w:r w:rsidRPr="00323F21">
        <w:rPr>
          <w:b/>
          <w:color w:val="C00000"/>
          <w:sz w:val="32"/>
          <w:szCs w:val="32"/>
          <w:lang w:val="en-GB"/>
        </w:rPr>
        <w:t>Section 3</w:t>
      </w:r>
      <w:r w:rsidR="00A94881" w:rsidRPr="00323F21">
        <w:rPr>
          <w:b/>
          <w:color w:val="C00000"/>
          <w:sz w:val="32"/>
          <w:szCs w:val="32"/>
          <w:lang w:val="en-GB"/>
        </w:rPr>
        <w:t>:</w:t>
      </w:r>
      <w:r w:rsidR="00114365" w:rsidRPr="00323F21">
        <w:rPr>
          <w:b/>
          <w:color w:val="C00000"/>
          <w:sz w:val="32"/>
          <w:szCs w:val="32"/>
          <w:lang w:val="en-GB"/>
        </w:rPr>
        <w:t xml:space="preserve"> The outcome</w:t>
      </w:r>
      <w:r w:rsidR="0043596E" w:rsidRPr="00323F21">
        <w:rPr>
          <w:b/>
          <w:color w:val="C00000"/>
          <w:sz w:val="32"/>
          <w:szCs w:val="32"/>
          <w:lang w:val="en-GB"/>
        </w:rPr>
        <w:t xml:space="preserve"> (level 1)</w:t>
      </w:r>
    </w:p>
    <w:p w14:paraId="17A656B8" w14:textId="121B4BC7" w:rsidR="00CE39BA" w:rsidRPr="00323F21" w:rsidRDefault="00CE39BA" w:rsidP="00CE39BA">
      <w:pPr>
        <w:pStyle w:val="Listeafsnit"/>
        <w:numPr>
          <w:ilvl w:val="1"/>
          <w:numId w:val="8"/>
        </w:numPr>
        <w:jc w:val="both"/>
        <w:rPr>
          <w:b/>
          <w:color w:val="C00000"/>
          <w:sz w:val="32"/>
          <w:szCs w:val="32"/>
          <w:lang w:val="en-GB"/>
        </w:rPr>
      </w:pPr>
      <w:r w:rsidRPr="00323F21">
        <w:rPr>
          <w:i/>
          <w:color w:val="C00000"/>
          <w:sz w:val="27"/>
          <w:szCs w:val="27"/>
          <w:lang w:val="en-GB"/>
        </w:rPr>
        <w:t>S</w:t>
      </w:r>
      <w:r w:rsidRPr="00323F21">
        <w:rPr>
          <w:i/>
          <w:iCs/>
          <w:color w:val="C00000"/>
          <w:sz w:val="27"/>
          <w:szCs w:val="27"/>
          <w:lang w:val="en-GB"/>
        </w:rPr>
        <w:t>tudent perspective</w:t>
      </w:r>
      <w:r w:rsidR="00156E6F" w:rsidRPr="00323F21">
        <w:rPr>
          <w:i/>
          <w:iCs/>
          <w:color w:val="C00000"/>
          <w:sz w:val="27"/>
          <w:szCs w:val="27"/>
          <w:lang w:val="en-GB"/>
        </w:rPr>
        <w:t xml:space="preserve"> (</w:t>
      </w:r>
      <w:r w:rsidR="0043596E" w:rsidRPr="00323F21">
        <w:rPr>
          <w:i/>
          <w:iCs/>
          <w:color w:val="C00000"/>
          <w:sz w:val="27"/>
          <w:szCs w:val="27"/>
          <w:lang w:val="en-GB"/>
        </w:rPr>
        <w:t>level 2</w:t>
      </w:r>
      <w:r w:rsidR="00156E6F" w:rsidRPr="00323F21">
        <w:rPr>
          <w:i/>
          <w:iCs/>
          <w:color w:val="C00000"/>
          <w:sz w:val="27"/>
          <w:szCs w:val="27"/>
          <w:lang w:val="en-GB"/>
        </w:rPr>
        <w:t>)</w:t>
      </w:r>
    </w:p>
    <w:p w14:paraId="107A350D" w14:textId="74A03AA6" w:rsidR="00097619" w:rsidRPr="00323F21" w:rsidRDefault="00CE39BA" w:rsidP="00117786">
      <w:pPr>
        <w:pStyle w:val="Listeafsnit"/>
        <w:numPr>
          <w:ilvl w:val="1"/>
          <w:numId w:val="8"/>
        </w:numPr>
        <w:jc w:val="both"/>
        <w:rPr>
          <w:b/>
          <w:color w:val="C00000"/>
          <w:sz w:val="32"/>
          <w:szCs w:val="32"/>
          <w:lang w:val="en-GB"/>
        </w:rPr>
      </w:pPr>
      <w:r w:rsidRPr="00323F21">
        <w:rPr>
          <w:i/>
          <w:color w:val="C00000"/>
          <w:sz w:val="27"/>
          <w:szCs w:val="27"/>
          <w:lang w:val="en-GB"/>
        </w:rPr>
        <w:t>Teacher perspective – my reflections (</w:t>
      </w:r>
      <w:r w:rsidR="0043596E" w:rsidRPr="00323F21">
        <w:rPr>
          <w:i/>
          <w:color w:val="C00000"/>
          <w:sz w:val="27"/>
          <w:szCs w:val="27"/>
          <w:lang w:val="en-GB"/>
        </w:rPr>
        <w:t>level 2</w:t>
      </w:r>
      <w:r w:rsidRPr="00323F21">
        <w:rPr>
          <w:i/>
          <w:color w:val="C00000"/>
          <w:sz w:val="27"/>
          <w:szCs w:val="27"/>
          <w:lang w:val="en-GB"/>
        </w:rPr>
        <w:t>)</w:t>
      </w:r>
    </w:p>
    <w:p w14:paraId="66A43759" w14:textId="77777777" w:rsidR="00CE39BA" w:rsidRPr="00323F21" w:rsidRDefault="00CE39BA" w:rsidP="00CE39BA">
      <w:pPr>
        <w:jc w:val="both"/>
        <w:rPr>
          <w:b/>
          <w:color w:val="C00000"/>
          <w:sz w:val="32"/>
          <w:szCs w:val="32"/>
          <w:lang w:val="en-GB"/>
        </w:rPr>
      </w:pPr>
    </w:p>
    <w:p w14:paraId="7689AC0C" w14:textId="1997E752" w:rsidR="00114365" w:rsidRPr="00323F21" w:rsidRDefault="00352F97" w:rsidP="0043596E">
      <w:pPr>
        <w:jc w:val="both"/>
        <w:rPr>
          <w:b/>
          <w:color w:val="C00000"/>
          <w:sz w:val="32"/>
          <w:szCs w:val="32"/>
          <w:lang w:val="en-GB"/>
        </w:rPr>
      </w:pPr>
      <w:r w:rsidRPr="00323F21">
        <w:rPr>
          <w:b/>
          <w:color w:val="C00000"/>
          <w:sz w:val="32"/>
          <w:szCs w:val="32"/>
          <w:lang w:val="en-GB"/>
        </w:rPr>
        <w:t>Section 4</w:t>
      </w:r>
      <w:r w:rsidR="00A94881" w:rsidRPr="00323F21">
        <w:rPr>
          <w:b/>
          <w:color w:val="C00000"/>
          <w:sz w:val="32"/>
          <w:szCs w:val="32"/>
          <w:lang w:val="en-GB"/>
        </w:rPr>
        <w:t>:</w:t>
      </w:r>
      <w:r w:rsidR="00114365" w:rsidRPr="00323F21">
        <w:rPr>
          <w:b/>
          <w:color w:val="C00000"/>
          <w:sz w:val="32"/>
          <w:szCs w:val="32"/>
          <w:lang w:val="en-GB"/>
        </w:rPr>
        <w:t xml:space="preserve"> Moving forward</w:t>
      </w:r>
      <w:r w:rsidR="0043596E" w:rsidRPr="00323F21">
        <w:rPr>
          <w:b/>
          <w:color w:val="C00000"/>
          <w:sz w:val="32"/>
          <w:szCs w:val="32"/>
          <w:lang w:val="en-GB"/>
        </w:rPr>
        <w:t xml:space="preserve"> (level 1)</w:t>
      </w:r>
    </w:p>
    <w:p w14:paraId="47149BAA" w14:textId="77777777" w:rsidR="006304AD" w:rsidRPr="00323F21" w:rsidRDefault="006304AD" w:rsidP="006304AD">
      <w:pPr>
        <w:pStyle w:val="Listeafsnit"/>
        <w:jc w:val="both"/>
        <w:rPr>
          <w:b/>
          <w:color w:val="C00000"/>
          <w:sz w:val="32"/>
          <w:szCs w:val="32"/>
          <w:lang w:val="en-GB"/>
        </w:rPr>
      </w:pPr>
    </w:p>
    <w:p w14:paraId="26FEF001" w14:textId="7391F42D" w:rsidR="00550B7E" w:rsidRPr="004252B7" w:rsidRDefault="00550B7E" w:rsidP="0043596E">
      <w:pPr>
        <w:jc w:val="both"/>
        <w:rPr>
          <w:b/>
          <w:color w:val="000000" w:themeColor="text1"/>
          <w:sz w:val="32"/>
          <w:szCs w:val="32"/>
          <w:lang w:val="en-GB"/>
        </w:rPr>
      </w:pPr>
      <w:r w:rsidRPr="00323F21">
        <w:rPr>
          <w:b/>
          <w:color w:val="C00000"/>
          <w:sz w:val="32"/>
          <w:szCs w:val="32"/>
          <w:lang w:val="en-GB"/>
        </w:rPr>
        <w:t>Conclusion</w:t>
      </w:r>
      <w:r w:rsidR="0043596E" w:rsidRPr="00323F21">
        <w:rPr>
          <w:b/>
          <w:color w:val="C00000"/>
          <w:sz w:val="32"/>
          <w:szCs w:val="32"/>
          <w:lang w:val="en-GB"/>
        </w:rPr>
        <w:t xml:space="preserve"> (level 1)</w:t>
      </w:r>
    </w:p>
    <w:p w14:paraId="64C89548" w14:textId="77777777" w:rsidR="006304AD" w:rsidRPr="00323F21" w:rsidRDefault="006304AD" w:rsidP="00924991">
      <w:pPr>
        <w:rPr>
          <w:sz w:val="27"/>
          <w:szCs w:val="27"/>
          <w:lang w:val="en-GB"/>
        </w:rPr>
      </w:pPr>
    </w:p>
    <w:p w14:paraId="5132B133" w14:textId="148091CE" w:rsidR="0043596E" w:rsidRPr="00323F21" w:rsidRDefault="0043596E">
      <w:pPr>
        <w:rPr>
          <w:sz w:val="27"/>
          <w:szCs w:val="27"/>
          <w:lang w:val="en-GB"/>
        </w:rPr>
      </w:pPr>
    </w:p>
    <w:p w14:paraId="236638A5" w14:textId="2397DD3F" w:rsidR="0043596E" w:rsidRPr="00323F21" w:rsidRDefault="0043596E">
      <w:pPr>
        <w:rPr>
          <w:sz w:val="27"/>
          <w:szCs w:val="27"/>
          <w:lang w:val="en-GB"/>
        </w:rPr>
      </w:pPr>
      <w:r w:rsidRPr="00323F21">
        <w:rPr>
          <w:sz w:val="27"/>
          <w:szCs w:val="27"/>
          <w:lang w:val="en-GB"/>
        </w:rPr>
        <w:br w:type="page"/>
      </w:r>
    </w:p>
    <w:p w14:paraId="20A74B15" w14:textId="77777777" w:rsidR="007643C5" w:rsidRPr="00323F21" w:rsidRDefault="0043596E" w:rsidP="0043596E">
      <w:pPr>
        <w:jc w:val="both"/>
        <w:rPr>
          <w:b/>
          <w:color w:val="000000" w:themeColor="text1"/>
          <w:sz w:val="32"/>
          <w:szCs w:val="32"/>
          <w:lang w:val="en-GB"/>
        </w:rPr>
      </w:pPr>
      <w:r w:rsidRPr="00323F21">
        <w:rPr>
          <w:b/>
          <w:color w:val="000000" w:themeColor="text1"/>
          <w:sz w:val="32"/>
          <w:szCs w:val="32"/>
          <w:lang w:val="en-GB"/>
        </w:rPr>
        <w:lastRenderedPageBreak/>
        <w:t>A main section is referred to as “level 1”</w:t>
      </w:r>
      <w:r w:rsidR="000B7A0C" w:rsidRPr="00323F21">
        <w:rPr>
          <w:b/>
          <w:color w:val="000000" w:themeColor="text1"/>
          <w:sz w:val="32"/>
          <w:szCs w:val="32"/>
          <w:lang w:val="en-GB"/>
        </w:rPr>
        <w:t xml:space="preserve">. </w:t>
      </w:r>
    </w:p>
    <w:p w14:paraId="64881811" w14:textId="77777777" w:rsidR="007643C5" w:rsidRPr="00323F21" w:rsidRDefault="000B7A0C" w:rsidP="0043596E">
      <w:pPr>
        <w:jc w:val="both"/>
        <w:rPr>
          <w:b/>
          <w:color w:val="000000" w:themeColor="text1"/>
          <w:sz w:val="32"/>
          <w:szCs w:val="32"/>
          <w:lang w:val="en-GB"/>
        </w:rPr>
      </w:pPr>
      <w:r w:rsidRPr="00323F21">
        <w:rPr>
          <w:b/>
          <w:color w:val="000000" w:themeColor="text1"/>
          <w:sz w:val="32"/>
          <w:szCs w:val="32"/>
          <w:lang w:val="en-GB"/>
        </w:rPr>
        <w:t>S</w:t>
      </w:r>
      <w:r w:rsidR="0043596E" w:rsidRPr="00323F21">
        <w:rPr>
          <w:b/>
          <w:color w:val="000000" w:themeColor="text1"/>
          <w:sz w:val="32"/>
          <w:szCs w:val="32"/>
          <w:lang w:val="en-GB"/>
        </w:rPr>
        <w:t xml:space="preserve">ubsections are referred to as “level 2”. </w:t>
      </w:r>
    </w:p>
    <w:p w14:paraId="320B161E" w14:textId="4CF8169B" w:rsidR="0043596E" w:rsidRPr="00323F21" w:rsidRDefault="0043596E" w:rsidP="0043596E">
      <w:pPr>
        <w:jc w:val="both"/>
        <w:rPr>
          <w:b/>
          <w:color w:val="000000" w:themeColor="text1"/>
          <w:sz w:val="32"/>
          <w:szCs w:val="32"/>
          <w:lang w:val="en-GB"/>
        </w:rPr>
      </w:pPr>
      <w:r w:rsidRPr="00323F21">
        <w:rPr>
          <w:b/>
          <w:color w:val="000000" w:themeColor="text1"/>
          <w:sz w:val="32"/>
          <w:szCs w:val="32"/>
          <w:lang w:val="en-GB"/>
        </w:rPr>
        <w:t xml:space="preserve">You can </w:t>
      </w:r>
      <w:r w:rsidR="000B7A0C" w:rsidRPr="00323F21">
        <w:rPr>
          <w:b/>
          <w:color w:val="000000" w:themeColor="text1"/>
          <w:sz w:val="32"/>
          <w:szCs w:val="32"/>
          <w:lang w:val="en-GB"/>
        </w:rPr>
        <w:t xml:space="preserve">also </w:t>
      </w:r>
      <w:r w:rsidRPr="00323F21">
        <w:rPr>
          <w:b/>
          <w:color w:val="000000" w:themeColor="text1"/>
          <w:sz w:val="32"/>
          <w:szCs w:val="32"/>
          <w:lang w:val="en-GB"/>
        </w:rPr>
        <w:t>add “level 3” and “level 4” subsections.</w:t>
      </w:r>
    </w:p>
    <w:p w14:paraId="140F826C" w14:textId="77777777" w:rsidR="0043596E" w:rsidRPr="00323F21" w:rsidRDefault="0043596E">
      <w:pPr>
        <w:rPr>
          <w:sz w:val="27"/>
          <w:szCs w:val="27"/>
          <w:lang w:val="en-GB"/>
        </w:rPr>
      </w:pPr>
    </w:p>
    <w:p w14:paraId="09188D9D" w14:textId="522E91C4" w:rsidR="00117786" w:rsidRPr="00323F21" w:rsidRDefault="005B3054" w:rsidP="00924991">
      <w:pPr>
        <w:rPr>
          <w:sz w:val="27"/>
          <w:szCs w:val="27"/>
          <w:lang w:val="en-GB"/>
        </w:rPr>
      </w:pPr>
      <w:r w:rsidRPr="00323F21">
        <w:rPr>
          <w:sz w:val="27"/>
          <w:szCs w:val="27"/>
          <w:lang w:val="en-GB"/>
        </w:rPr>
        <w:t xml:space="preserve">We refer to </w:t>
      </w:r>
      <w:r w:rsidR="00117786" w:rsidRPr="00323F21">
        <w:rPr>
          <w:sz w:val="27"/>
          <w:szCs w:val="27"/>
          <w:lang w:val="en-GB"/>
        </w:rPr>
        <w:t>“</w:t>
      </w:r>
      <w:r w:rsidR="0005502C" w:rsidRPr="00323F21">
        <w:rPr>
          <w:sz w:val="27"/>
          <w:szCs w:val="27"/>
          <w:lang w:val="en-GB"/>
        </w:rPr>
        <w:t>main</w:t>
      </w:r>
      <w:r w:rsidRPr="00323F21">
        <w:rPr>
          <w:sz w:val="27"/>
          <w:szCs w:val="27"/>
          <w:lang w:val="en-GB"/>
        </w:rPr>
        <w:t xml:space="preserve"> sections</w:t>
      </w:r>
      <w:r w:rsidR="00117786" w:rsidRPr="00323F21">
        <w:rPr>
          <w:sz w:val="27"/>
          <w:szCs w:val="27"/>
          <w:lang w:val="en-GB"/>
        </w:rPr>
        <w:t>”</w:t>
      </w:r>
      <w:r w:rsidRPr="00323F21">
        <w:rPr>
          <w:sz w:val="27"/>
          <w:szCs w:val="27"/>
          <w:lang w:val="en-GB"/>
        </w:rPr>
        <w:t xml:space="preserve"> </w:t>
      </w:r>
      <w:r w:rsidR="0005502C" w:rsidRPr="00323F21">
        <w:rPr>
          <w:sz w:val="27"/>
          <w:szCs w:val="27"/>
          <w:lang w:val="en-GB"/>
        </w:rPr>
        <w:t xml:space="preserve">and </w:t>
      </w:r>
      <w:r w:rsidR="00117786" w:rsidRPr="00323F21">
        <w:rPr>
          <w:sz w:val="27"/>
          <w:szCs w:val="27"/>
          <w:lang w:val="en-GB"/>
        </w:rPr>
        <w:t>“</w:t>
      </w:r>
      <w:r w:rsidR="0005502C" w:rsidRPr="00323F21">
        <w:rPr>
          <w:sz w:val="27"/>
          <w:szCs w:val="27"/>
          <w:lang w:val="en-GB"/>
        </w:rPr>
        <w:t>subsections</w:t>
      </w:r>
      <w:r w:rsidR="00117786" w:rsidRPr="00323F21">
        <w:rPr>
          <w:sz w:val="27"/>
          <w:szCs w:val="27"/>
          <w:lang w:val="en-GB"/>
        </w:rPr>
        <w:t>”</w:t>
      </w:r>
      <w:r w:rsidR="0005502C" w:rsidRPr="00323F21">
        <w:rPr>
          <w:sz w:val="27"/>
          <w:szCs w:val="27"/>
          <w:lang w:val="en-GB"/>
        </w:rPr>
        <w:t xml:space="preserve">. </w:t>
      </w:r>
      <w:r w:rsidR="00117786" w:rsidRPr="00323F21">
        <w:rPr>
          <w:sz w:val="27"/>
          <w:szCs w:val="27"/>
          <w:lang w:val="en-GB"/>
        </w:rPr>
        <w:t xml:space="preserve">Main </w:t>
      </w:r>
      <w:r w:rsidRPr="00323F21">
        <w:rPr>
          <w:sz w:val="27"/>
          <w:szCs w:val="27"/>
          <w:lang w:val="en-GB"/>
        </w:rPr>
        <w:t>sections</w:t>
      </w:r>
      <w:r w:rsidR="00117786" w:rsidRPr="00323F21">
        <w:rPr>
          <w:sz w:val="27"/>
          <w:szCs w:val="27"/>
          <w:lang w:val="en-GB"/>
        </w:rPr>
        <w:t xml:space="preserve"> </w:t>
      </w:r>
      <w:r w:rsidR="00097619" w:rsidRPr="00323F21">
        <w:rPr>
          <w:sz w:val="27"/>
          <w:szCs w:val="27"/>
          <w:lang w:val="en-GB"/>
        </w:rPr>
        <w:t xml:space="preserve">make up the main structure of your chapter, and they </w:t>
      </w:r>
      <w:r w:rsidR="00117786" w:rsidRPr="00323F21">
        <w:rPr>
          <w:sz w:val="27"/>
          <w:szCs w:val="27"/>
          <w:lang w:val="en-GB"/>
        </w:rPr>
        <w:t xml:space="preserve">identify the </w:t>
      </w:r>
      <w:r w:rsidR="00924991" w:rsidRPr="00323F21">
        <w:rPr>
          <w:sz w:val="27"/>
          <w:szCs w:val="27"/>
          <w:lang w:val="en-GB"/>
        </w:rPr>
        <w:t xml:space="preserve">overall </w:t>
      </w:r>
      <w:r w:rsidR="00117786" w:rsidRPr="00323F21">
        <w:rPr>
          <w:sz w:val="27"/>
          <w:szCs w:val="27"/>
          <w:lang w:val="en-GB"/>
        </w:rPr>
        <w:t xml:space="preserve">direction of your chapter. The subsections are </w:t>
      </w:r>
      <w:r w:rsidR="000B7A0C" w:rsidRPr="00323F21">
        <w:rPr>
          <w:sz w:val="27"/>
          <w:szCs w:val="27"/>
          <w:lang w:val="en-GB"/>
        </w:rPr>
        <w:t>essential</w:t>
      </w:r>
      <w:r w:rsidR="00117786" w:rsidRPr="00323F21">
        <w:rPr>
          <w:sz w:val="27"/>
          <w:szCs w:val="27"/>
          <w:lang w:val="en-GB"/>
        </w:rPr>
        <w:t xml:space="preserve"> points you touch upon within the frame of the main sections.</w:t>
      </w:r>
    </w:p>
    <w:p w14:paraId="4ED51F4E" w14:textId="77777777" w:rsidR="00117786" w:rsidRPr="00323F21" w:rsidRDefault="00117786" w:rsidP="0069481F">
      <w:pPr>
        <w:jc w:val="both"/>
        <w:rPr>
          <w:sz w:val="27"/>
          <w:szCs w:val="27"/>
          <w:lang w:val="en-GB"/>
        </w:rPr>
      </w:pPr>
    </w:p>
    <w:p w14:paraId="17D3CD53" w14:textId="4BE6B7E1" w:rsidR="00924991" w:rsidRPr="00323F21" w:rsidRDefault="00117786" w:rsidP="0069481F">
      <w:pPr>
        <w:jc w:val="both"/>
        <w:rPr>
          <w:sz w:val="27"/>
          <w:szCs w:val="27"/>
          <w:lang w:val="en-GB"/>
        </w:rPr>
      </w:pPr>
      <w:r w:rsidRPr="00323F21">
        <w:rPr>
          <w:sz w:val="27"/>
          <w:szCs w:val="27"/>
          <w:lang w:val="en-GB"/>
        </w:rPr>
        <w:t xml:space="preserve">Main sections and subsections help you focus your attention </w:t>
      </w:r>
      <w:r w:rsidR="007643C5" w:rsidRPr="00323F21">
        <w:rPr>
          <w:sz w:val="27"/>
          <w:szCs w:val="27"/>
          <w:lang w:val="en-GB"/>
        </w:rPr>
        <w:t>while</w:t>
      </w:r>
      <w:r w:rsidRPr="00323F21">
        <w:rPr>
          <w:sz w:val="27"/>
          <w:szCs w:val="27"/>
          <w:lang w:val="en-GB"/>
        </w:rPr>
        <w:t xml:space="preserve"> writing. </w:t>
      </w:r>
      <w:r w:rsidR="007643C5" w:rsidRPr="00323F21">
        <w:rPr>
          <w:sz w:val="27"/>
          <w:szCs w:val="27"/>
          <w:lang w:val="en-GB"/>
        </w:rPr>
        <w:t>And it helps your reader digest your text.</w:t>
      </w:r>
    </w:p>
    <w:p w14:paraId="36CCCAC3" w14:textId="77777777" w:rsidR="00924991" w:rsidRPr="00323F21" w:rsidRDefault="00924991" w:rsidP="0069481F">
      <w:pPr>
        <w:jc w:val="both"/>
        <w:rPr>
          <w:sz w:val="27"/>
          <w:szCs w:val="27"/>
          <w:lang w:val="en-GB"/>
        </w:rPr>
      </w:pPr>
    </w:p>
    <w:p w14:paraId="34EEE53A" w14:textId="2BE05E0F" w:rsidR="00117786" w:rsidRPr="00323F21" w:rsidRDefault="007643C5" w:rsidP="0069481F">
      <w:pPr>
        <w:jc w:val="both"/>
        <w:rPr>
          <w:sz w:val="27"/>
          <w:szCs w:val="27"/>
          <w:lang w:val="en-GB"/>
        </w:rPr>
      </w:pPr>
      <w:r w:rsidRPr="00323F21">
        <w:rPr>
          <w:sz w:val="27"/>
          <w:szCs w:val="27"/>
          <w:lang w:val="en-GB"/>
        </w:rPr>
        <w:t>Y</w:t>
      </w:r>
      <w:r w:rsidR="00117786" w:rsidRPr="00323F21">
        <w:rPr>
          <w:sz w:val="27"/>
          <w:szCs w:val="27"/>
          <w:lang w:val="en-GB"/>
        </w:rPr>
        <w:t>our chapter is to become one of many chapters in a book with the same theme</w:t>
      </w:r>
      <w:r w:rsidRPr="00323F21">
        <w:rPr>
          <w:sz w:val="27"/>
          <w:szCs w:val="27"/>
          <w:lang w:val="en-GB"/>
        </w:rPr>
        <w:t>. W</w:t>
      </w:r>
      <w:r w:rsidR="00117786" w:rsidRPr="00323F21">
        <w:rPr>
          <w:sz w:val="27"/>
          <w:szCs w:val="27"/>
          <w:lang w:val="en-GB"/>
        </w:rPr>
        <w:t>e aim to standardise the look and feel of the book</w:t>
      </w:r>
      <w:r w:rsidRPr="00323F21">
        <w:rPr>
          <w:sz w:val="27"/>
          <w:szCs w:val="27"/>
          <w:lang w:val="en-GB"/>
        </w:rPr>
        <w:t xml:space="preserve">, so it’s not just </w:t>
      </w:r>
      <w:r w:rsidR="00117786" w:rsidRPr="00323F21">
        <w:rPr>
          <w:sz w:val="27"/>
          <w:szCs w:val="27"/>
          <w:lang w:val="en-GB"/>
        </w:rPr>
        <w:t xml:space="preserve">going to be a </w:t>
      </w:r>
      <w:r w:rsidRPr="00323F21">
        <w:rPr>
          <w:sz w:val="27"/>
          <w:szCs w:val="27"/>
          <w:lang w:val="en-GB"/>
        </w:rPr>
        <w:t xml:space="preserve">random </w:t>
      </w:r>
      <w:r w:rsidR="00117786" w:rsidRPr="00323F21">
        <w:rPr>
          <w:sz w:val="27"/>
          <w:szCs w:val="27"/>
          <w:lang w:val="en-GB"/>
        </w:rPr>
        <w:t xml:space="preserve">collection of chapters. </w:t>
      </w:r>
      <w:r w:rsidR="000B7A0C" w:rsidRPr="00323F21">
        <w:rPr>
          <w:sz w:val="27"/>
          <w:szCs w:val="27"/>
          <w:lang w:val="en-GB"/>
        </w:rPr>
        <w:t>It will</w:t>
      </w:r>
      <w:r w:rsidR="00117786" w:rsidRPr="00323F21">
        <w:rPr>
          <w:sz w:val="27"/>
          <w:szCs w:val="27"/>
          <w:lang w:val="en-GB"/>
        </w:rPr>
        <w:t xml:space="preserve"> be a thoroughly designed and well-structu</w:t>
      </w:r>
      <w:r w:rsidR="0043596E" w:rsidRPr="00323F21">
        <w:rPr>
          <w:sz w:val="27"/>
          <w:szCs w:val="27"/>
          <w:lang w:val="en-GB"/>
        </w:rPr>
        <w:t>red book, where chapters relate</w:t>
      </w:r>
      <w:r w:rsidR="00117786" w:rsidRPr="00323F21">
        <w:rPr>
          <w:sz w:val="27"/>
          <w:szCs w:val="27"/>
          <w:lang w:val="en-GB"/>
        </w:rPr>
        <w:t xml:space="preserve"> to </w:t>
      </w:r>
      <w:r w:rsidR="00924991" w:rsidRPr="00323F21">
        <w:rPr>
          <w:sz w:val="27"/>
          <w:szCs w:val="27"/>
          <w:lang w:val="en-GB"/>
        </w:rPr>
        <w:t>each other and the book in more detail.</w:t>
      </w:r>
    </w:p>
    <w:p w14:paraId="6B86C951" w14:textId="77777777" w:rsidR="00117786" w:rsidRPr="00323F21" w:rsidRDefault="00117786" w:rsidP="0069481F">
      <w:pPr>
        <w:jc w:val="both"/>
        <w:rPr>
          <w:sz w:val="27"/>
          <w:szCs w:val="27"/>
          <w:lang w:val="en-GB"/>
        </w:rPr>
      </w:pPr>
    </w:p>
    <w:p w14:paraId="79436BBC" w14:textId="2DF5AA11" w:rsidR="00117786" w:rsidRPr="004252B7" w:rsidRDefault="00117786" w:rsidP="0069481F">
      <w:pPr>
        <w:jc w:val="both"/>
        <w:rPr>
          <w:sz w:val="27"/>
          <w:szCs w:val="27"/>
          <w:lang w:val="en-GB"/>
        </w:rPr>
      </w:pPr>
      <w:r w:rsidRPr="004252B7">
        <w:rPr>
          <w:sz w:val="27"/>
          <w:szCs w:val="27"/>
          <w:lang w:val="en-GB"/>
        </w:rPr>
        <w:t xml:space="preserve">When formatting, we refer to main sections as </w:t>
      </w:r>
      <w:r w:rsidR="00924991" w:rsidRPr="004252B7">
        <w:rPr>
          <w:sz w:val="27"/>
          <w:szCs w:val="27"/>
          <w:lang w:val="en-GB"/>
        </w:rPr>
        <w:t>having “</w:t>
      </w:r>
      <w:r w:rsidR="005B3054" w:rsidRPr="004252B7">
        <w:rPr>
          <w:sz w:val="27"/>
          <w:szCs w:val="27"/>
          <w:lang w:val="en-GB"/>
        </w:rPr>
        <w:t>Level 1 head</w:t>
      </w:r>
      <w:r w:rsidR="00924991" w:rsidRPr="004252B7">
        <w:rPr>
          <w:sz w:val="27"/>
          <w:szCs w:val="27"/>
          <w:lang w:val="en-GB"/>
        </w:rPr>
        <w:t>ings</w:t>
      </w:r>
      <w:r w:rsidRPr="004252B7">
        <w:rPr>
          <w:sz w:val="27"/>
          <w:szCs w:val="27"/>
          <w:lang w:val="en-GB"/>
        </w:rPr>
        <w:t xml:space="preserve">” and subsections as </w:t>
      </w:r>
      <w:r w:rsidR="00924991" w:rsidRPr="004252B7">
        <w:rPr>
          <w:sz w:val="27"/>
          <w:szCs w:val="27"/>
          <w:lang w:val="en-GB"/>
        </w:rPr>
        <w:t xml:space="preserve">having </w:t>
      </w:r>
      <w:r w:rsidRPr="004252B7">
        <w:rPr>
          <w:sz w:val="27"/>
          <w:szCs w:val="27"/>
          <w:lang w:val="en-GB"/>
        </w:rPr>
        <w:t>“Level 2 head</w:t>
      </w:r>
      <w:r w:rsidR="00924991" w:rsidRPr="004252B7">
        <w:rPr>
          <w:sz w:val="27"/>
          <w:szCs w:val="27"/>
          <w:lang w:val="en-GB"/>
        </w:rPr>
        <w:t>ings</w:t>
      </w:r>
      <w:r w:rsidRPr="004252B7">
        <w:rPr>
          <w:sz w:val="27"/>
          <w:szCs w:val="27"/>
          <w:lang w:val="en-GB"/>
        </w:rPr>
        <w:t>”</w:t>
      </w:r>
      <w:r w:rsidR="0043596E" w:rsidRPr="004252B7">
        <w:rPr>
          <w:sz w:val="27"/>
          <w:szCs w:val="27"/>
          <w:lang w:val="en-GB"/>
        </w:rPr>
        <w:t>, “Level 3 headings”</w:t>
      </w:r>
      <w:r w:rsidR="00584215" w:rsidRPr="004252B7">
        <w:rPr>
          <w:sz w:val="27"/>
          <w:szCs w:val="27"/>
          <w:lang w:val="en-GB"/>
        </w:rPr>
        <w:t>,</w:t>
      </w:r>
      <w:r w:rsidR="0043596E" w:rsidRPr="004252B7">
        <w:rPr>
          <w:sz w:val="27"/>
          <w:szCs w:val="27"/>
          <w:lang w:val="en-GB"/>
        </w:rPr>
        <w:t xml:space="preserve"> or “Level 4 headings”</w:t>
      </w:r>
      <w:r w:rsidRPr="004252B7">
        <w:rPr>
          <w:sz w:val="27"/>
          <w:szCs w:val="27"/>
          <w:lang w:val="en-GB"/>
        </w:rPr>
        <w:t>.</w:t>
      </w:r>
    </w:p>
    <w:p w14:paraId="641893A8" w14:textId="1152CE49" w:rsidR="00087792" w:rsidRPr="004252B7" w:rsidRDefault="00087792">
      <w:pPr>
        <w:rPr>
          <w:b/>
          <w:sz w:val="32"/>
          <w:szCs w:val="32"/>
          <w:lang w:val="en-GB"/>
        </w:rPr>
      </w:pPr>
    </w:p>
    <w:p w14:paraId="31172ABB" w14:textId="6444862D" w:rsidR="00114365" w:rsidRPr="004252B7" w:rsidRDefault="00117786" w:rsidP="0069481F">
      <w:pPr>
        <w:jc w:val="both"/>
        <w:rPr>
          <w:b/>
          <w:color w:val="C00000"/>
          <w:sz w:val="32"/>
          <w:szCs w:val="32"/>
          <w:lang w:val="en-GB"/>
        </w:rPr>
      </w:pPr>
      <w:r w:rsidRPr="004252B7">
        <w:rPr>
          <w:b/>
          <w:color w:val="C00000"/>
          <w:sz w:val="32"/>
          <w:szCs w:val="32"/>
          <w:lang w:val="en-GB"/>
        </w:rPr>
        <w:t>Level 1 head</w:t>
      </w:r>
      <w:r w:rsidR="00924991" w:rsidRPr="004252B7">
        <w:rPr>
          <w:b/>
          <w:color w:val="C00000"/>
          <w:sz w:val="32"/>
          <w:szCs w:val="32"/>
          <w:lang w:val="en-GB"/>
        </w:rPr>
        <w:t>ings</w:t>
      </w:r>
      <w:r w:rsidRPr="004252B7">
        <w:rPr>
          <w:b/>
          <w:color w:val="C00000"/>
          <w:sz w:val="32"/>
          <w:szCs w:val="32"/>
          <w:lang w:val="en-GB"/>
        </w:rPr>
        <w:t xml:space="preserve"> of main sections </w:t>
      </w:r>
      <w:r w:rsidR="007643C5" w:rsidRPr="004252B7">
        <w:rPr>
          <w:b/>
          <w:color w:val="C00000"/>
          <w:sz w:val="32"/>
          <w:szCs w:val="32"/>
          <w:lang w:val="en-GB"/>
        </w:rPr>
        <w:t>are</w:t>
      </w:r>
      <w:r w:rsidRPr="004252B7">
        <w:rPr>
          <w:b/>
          <w:color w:val="C00000"/>
          <w:sz w:val="32"/>
          <w:szCs w:val="32"/>
          <w:lang w:val="en-GB"/>
        </w:rPr>
        <w:t xml:space="preserve"> 16 pitch, bold, Times New Roman</w:t>
      </w:r>
    </w:p>
    <w:p w14:paraId="3C1E2A67" w14:textId="77777777" w:rsidR="00117786" w:rsidRPr="004252B7" w:rsidRDefault="00117786" w:rsidP="0069481F">
      <w:pPr>
        <w:jc w:val="both"/>
        <w:rPr>
          <w:b/>
          <w:sz w:val="32"/>
          <w:szCs w:val="32"/>
          <w:lang w:val="en-GB"/>
        </w:rPr>
      </w:pPr>
    </w:p>
    <w:p w14:paraId="6C4D7946" w14:textId="33DC6AD4" w:rsidR="00117786" w:rsidRPr="004252B7" w:rsidRDefault="00117786" w:rsidP="0069481F">
      <w:pPr>
        <w:jc w:val="both"/>
        <w:rPr>
          <w:i/>
          <w:sz w:val="32"/>
          <w:szCs w:val="32"/>
          <w:lang w:val="en-GB"/>
        </w:rPr>
      </w:pPr>
      <w:r w:rsidRPr="004252B7">
        <w:rPr>
          <w:i/>
          <w:color w:val="C00000"/>
          <w:sz w:val="32"/>
          <w:szCs w:val="32"/>
          <w:lang w:val="en-GB"/>
        </w:rPr>
        <w:t>Level 2 head</w:t>
      </w:r>
      <w:r w:rsidR="00924991" w:rsidRPr="004252B7">
        <w:rPr>
          <w:i/>
          <w:color w:val="C00000"/>
          <w:sz w:val="32"/>
          <w:szCs w:val="32"/>
          <w:lang w:val="en-GB"/>
        </w:rPr>
        <w:t>ings</w:t>
      </w:r>
      <w:r w:rsidRPr="004252B7">
        <w:rPr>
          <w:i/>
          <w:color w:val="C00000"/>
          <w:sz w:val="32"/>
          <w:szCs w:val="32"/>
          <w:lang w:val="en-GB"/>
        </w:rPr>
        <w:t xml:space="preserve"> of subsections </w:t>
      </w:r>
      <w:r w:rsidR="007643C5" w:rsidRPr="004252B7">
        <w:rPr>
          <w:i/>
          <w:color w:val="C00000"/>
          <w:sz w:val="32"/>
          <w:szCs w:val="32"/>
          <w:lang w:val="en-GB"/>
        </w:rPr>
        <w:t>are</w:t>
      </w:r>
      <w:r w:rsidRPr="004252B7">
        <w:rPr>
          <w:i/>
          <w:color w:val="C00000"/>
          <w:sz w:val="32"/>
          <w:szCs w:val="32"/>
          <w:lang w:val="en-GB"/>
        </w:rPr>
        <w:t xml:space="preserve"> 16 pitch, italics, Times New Roman</w:t>
      </w:r>
    </w:p>
    <w:p w14:paraId="7DB46F32" w14:textId="77777777" w:rsidR="0043596E" w:rsidRPr="004252B7" w:rsidRDefault="0043596E" w:rsidP="0069481F">
      <w:pPr>
        <w:jc w:val="both"/>
        <w:rPr>
          <w:i/>
          <w:sz w:val="32"/>
          <w:szCs w:val="32"/>
          <w:lang w:val="en-GB"/>
        </w:rPr>
      </w:pPr>
    </w:p>
    <w:p w14:paraId="0E1ADBB6" w14:textId="1EA24F54" w:rsidR="0043596E" w:rsidRPr="004252B7" w:rsidRDefault="0043596E" w:rsidP="007643C5">
      <w:pPr>
        <w:ind w:right="-1"/>
        <w:jc w:val="both"/>
        <w:rPr>
          <w:b/>
          <w:color w:val="C00000"/>
          <w:sz w:val="27"/>
          <w:szCs w:val="27"/>
          <w:lang w:val="en-GB"/>
        </w:rPr>
      </w:pPr>
      <w:r w:rsidRPr="004252B7">
        <w:rPr>
          <w:b/>
          <w:color w:val="C00000"/>
          <w:sz w:val="27"/>
          <w:szCs w:val="27"/>
          <w:lang w:val="en-GB"/>
        </w:rPr>
        <w:t xml:space="preserve">Level 3 headings (subsections within Level 2 sections) </w:t>
      </w:r>
      <w:r w:rsidR="007643C5" w:rsidRPr="004252B7">
        <w:rPr>
          <w:b/>
          <w:color w:val="C00000"/>
          <w:sz w:val="27"/>
          <w:szCs w:val="27"/>
          <w:lang w:val="en-GB"/>
        </w:rPr>
        <w:t>are</w:t>
      </w:r>
      <w:r w:rsidRPr="004252B7">
        <w:rPr>
          <w:b/>
          <w:color w:val="C00000"/>
          <w:sz w:val="27"/>
          <w:szCs w:val="27"/>
          <w:lang w:val="en-GB"/>
        </w:rPr>
        <w:t xml:space="preserve"> 13,5 pitch, bold, Times </w:t>
      </w:r>
      <w:r w:rsidR="00584215" w:rsidRPr="004252B7">
        <w:rPr>
          <w:b/>
          <w:color w:val="C00000"/>
          <w:sz w:val="27"/>
          <w:szCs w:val="27"/>
          <w:lang w:val="en-GB"/>
        </w:rPr>
        <w:t>New</w:t>
      </w:r>
      <w:r w:rsidRPr="004252B7">
        <w:rPr>
          <w:b/>
          <w:color w:val="C00000"/>
          <w:sz w:val="27"/>
          <w:szCs w:val="27"/>
          <w:lang w:val="en-GB"/>
        </w:rPr>
        <w:t xml:space="preserve"> Roman</w:t>
      </w:r>
    </w:p>
    <w:p w14:paraId="328F4A76" w14:textId="77777777" w:rsidR="0043596E" w:rsidRPr="004252B7" w:rsidRDefault="0043596E" w:rsidP="0069481F">
      <w:pPr>
        <w:jc w:val="both"/>
        <w:rPr>
          <w:b/>
          <w:sz w:val="27"/>
          <w:szCs w:val="27"/>
          <w:lang w:val="en-GB"/>
        </w:rPr>
      </w:pPr>
    </w:p>
    <w:p w14:paraId="3E28684F" w14:textId="2142AE97" w:rsidR="0043596E" w:rsidRPr="00323F21" w:rsidRDefault="0043596E" w:rsidP="0069481F">
      <w:pPr>
        <w:jc w:val="both"/>
        <w:rPr>
          <w:i/>
          <w:color w:val="C00000"/>
          <w:sz w:val="27"/>
          <w:szCs w:val="27"/>
          <w:lang w:val="en-GB"/>
        </w:rPr>
      </w:pPr>
      <w:r w:rsidRPr="004252B7">
        <w:rPr>
          <w:i/>
          <w:color w:val="C00000"/>
          <w:sz w:val="27"/>
          <w:szCs w:val="27"/>
          <w:lang w:val="en-GB"/>
        </w:rPr>
        <w:t xml:space="preserve">Level 4 headings (subsections within Level 3 sections) </w:t>
      </w:r>
      <w:r w:rsidR="007643C5" w:rsidRPr="004252B7">
        <w:rPr>
          <w:i/>
          <w:color w:val="C00000"/>
          <w:sz w:val="27"/>
          <w:szCs w:val="27"/>
          <w:lang w:val="en-GB"/>
        </w:rPr>
        <w:t>are</w:t>
      </w:r>
      <w:r w:rsidRPr="004252B7">
        <w:rPr>
          <w:i/>
          <w:color w:val="C00000"/>
          <w:sz w:val="27"/>
          <w:szCs w:val="27"/>
          <w:lang w:val="en-GB"/>
        </w:rPr>
        <w:t xml:space="preserve"> 13,5 pitch, italics, Times New Roman</w:t>
      </w:r>
    </w:p>
    <w:p w14:paraId="53C50D9F" w14:textId="77777777" w:rsidR="005B3054" w:rsidRPr="00323F21" w:rsidRDefault="005B3054" w:rsidP="0069481F">
      <w:pPr>
        <w:jc w:val="both"/>
        <w:rPr>
          <w:b/>
          <w:color w:val="C00000"/>
          <w:sz w:val="27"/>
          <w:szCs w:val="27"/>
          <w:lang w:val="en-GB"/>
        </w:rPr>
      </w:pPr>
    </w:p>
    <w:p w14:paraId="67923C0A" w14:textId="77777777" w:rsidR="0043596E" w:rsidRPr="00323F21" w:rsidRDefault="0043596E">
      <w:pPr>
        <w:rPr>
          <w:b/>
          <w:color w:val="C00000"/>
          <w:sz w:val="52"/>
          <w:szCs w:val="52"/>
          <w:lang w:val="en-GB"/>
        </w:rPr>
      </w:pPr>
      <w:r w:rsidRPr="00323F21">
        <w:rPr>
          <w:b/>
          <w:color w:val="C00000"/>
          <w:sz w:val="52"/>
          <w:szCs w:val="52"/>
          <w:lang w:val="en-GB"/>
        </w:rPr>
        <w:br w:type="page"/>
      </w:r>
    </w:p>
    <w:p w14:paraId="39567E08" w14:textId="77777777" w:rsidR="00716C30" w:rsidRPr="00323F21" w:rsidRDefault="00716C30" w:rsidP="003E59B3">
      <w:pPr>
        <w:jc w:val="both"/>
        <w:rPr>
          <w:b/>
          <w:color w:val="C00000"/>
          <w:sz w:val="52"/>
          <w:szCs w:val="52"/>
          <w:lang w:val="en-GB"/>
        </w:rPr>
      </w:pPr>
      <w:r w:rsidRPr="00323F21">
        <w:rPr>
          <w:b/>
          <w:color w:val="C00000"/>
          <w:sz w:val="52"/>
          <w:szCs w:val="52"/>
          <w:lang w:val="en-GB"/>
        </w:rPr>
        <w:lastRenderedPageBreak/>
        <w:t>Introduction</w:t>
      </w:r>
    </w:p>
    <w:p w14:paraId="746DA742" w14:textId="462DC808" w:rsidR="003E59B3" w:rsidRPr="00323F21" w:rsidRDefault="003E59B3" w:rsidP="003E59B3">
      <w:pPr>
        <w:jc w:val="both"/>
        <w:rPr>
          <w:b/>
          <w:color w:val="C00000"/>
          <w:sz w:val="52"/>
          <w:szCs w:val="52"/>
          <w:lang w:val="en-GB"/>
        </w:rPr>
      </w:pPr>
      <w:r w:rsidRPr="00323F21">
        <w:rPr>
          <w:b/>
          <w:color w:val="C00000"/>
          <w:sz w:val="52"/>
          <w:szCs w:val="52"/>
          <w:lang w:val="en-GB"/>
        </w:rPr>
        <w:t>(how to write your introduction)</w:t>
      </w:r>
    </w:p>
    <w:p w14:paraId="19E82488" w14:textId="77777777" w:rsidR="00716C30" w:rsidRPr="00323F21" w:rsidRDefault="00716C30" w:rsidP="00716C30">
      <w:pPr>
        <w:jc w:val="both"/>
        <w:rPr>
          <w:b/>
          <w:color w:val="000000" w:themeColor="text1"/>
          <w:sz w:val="32"/>
          <w:szCs w:val="32"/>
          <w:lang w:val="en-GB"/>
        </w:rPr>
      </w:pPr>
    </w:p>
    <w:p w14:paraId="1093AAAE" w14:textId="77777777" w:rsidR="00716C30" w:rsidRPr="00323F21" w:rsidRDefault="00716C30" w:rsidP="00716C30">
      <w:pPr>
        <w:jc w:val="both"/>
        <w:rPr>
          <w:b/>
          <w:color w:val="C00000"/>
          <w:sz w:val="32"/>
          <w:szCs w:val="32"/>
          <w:lang w:val="en-GB"/>
        </w:rPr>
      </w:pPr>
      <w:r w:rsidRPr="00323F21">
        <w:rPr>
          <w:b/>
          <w:color w:val="C00000"/>
          <w:sz w:val="32"/>
          <w:szCs w:val="32"/>
          <w:lang w:val="en-GB"/>
        </w:rPr>
        <w:t>Introduction (level 1)</w:t>
      </w:r>
    </w:p>
    <w:p w14:paraId="63BE1C6E" w14:textId="783C8B14" w:rsidR="007643C5" w:rsidRPr="00323F21" w:rsidRDefault="007643C5" w:rsidP="007643C5">
      <w:pPr>
        <w:pStyle w:val="Listeafsnit"/>
        <w:numPr>
          <w:ilvl w:val="1"/>
          <w:numId w:val="8"/>
        </w:numPr>
        <w:jc w:val="both"/>
        <w:rPr>
          <w:color w:val="C00000"/>
          <w:sz w:val="27"/>
          <w:szCs w:val="27"/>
          <w:lang w:val="en-GB"/>
        </w:rPr>
      </w:pPr>
      <w:r w:rsidRPr="00323F21">
        <w:rPr>
          <w:i/>
          <w:color w:val="C00000"/>
          <w:sz w:val="27"/>
          <w:szCs w:val="27"/>
          <w:lang w:val="en-GB"/>
        </w:rPr>
        <w:t>How my chapter contributes to this book (level 2)</w:t>
      </w:r>
    </w:p>
    <w:p w14:paraId="20E2D79C" w14:textId="1630A888" w:rsidR="00716C30" w:rsidRPr="00323F21" w:rsidRDefault="00716C30" w:rsidP="0069481F">
      <w:pPr>
        <w:pStyle w:val="Listeafsnit"/>
        <w:numPr>
          <w:ilvl w:val="1"/>
          <w:numId w:val="8"/>
        </w:numPr>
        <w:jc w:val="both"/>
        <w:rPr>
          <w:b/>
          <w:color w:val="C00000"/>
          <w:sz w:val="27"/>
          <w:szCs w:val="27"/>
          <w:lang w:val="en-GB"/>
        </w:rPr>
      </w:pPr>
      <w:r w:rsidRPr="00323F21">
        <w:rPr>
          <w:i/>
          <w:color w:val="C00000"/>
          <w:sz w:val="27"/>
          <w:szCs w:val="27"/>
          <w:lang w:val="en-GB"/>
        </w:rPr>
        <w:t>Overview of main sections (level 2)</w:t>
      </w:r>
    </w:p>
    <w:p w14:paraId="27D0FECB" w14:textId="397639A3" w:rsidR="00716C30" w:rsidRPr="004252B7" w:rsidRDefault="00716C30" w:rsidP="0069481F">
      <w:pPr>
        <w:jc w:val="both"/>
        <w:rPr>
          <w:b/>
          <w:color w:val="C00000"/>
          <w:sz w:val="52"/>
          <w:szCs w:val="52"/>
          <w:lang w:val="en-GB"/>
        </w:rPr>
      </w:pPr>
      <w:r w:rsidRPr="004252B7">
        <w:rPr>
          <w:b/>
          <w:color w:val="C00000"/>
          <w:sz w:val="52"/>
          <w:szCs w:val="52"/>
          <w:lang w:val="en-GB"/>
        </w:rPr>
        <w:t xml:space="preserve">+++ </w:t>
      </w:r>
    </w:p>
    <w:p w14:paraId="078E0460" w14:textId="77777777" w:rsidR="00716C30" w:rsidRPr="00323F21" w:rsidRDefault="00716C30" w:rsidP="0069481F">
      <w:pPr>
        <w:jc w:val="both"/>
        <w:rPr>
          <w:b/>
          <w:color w:val="000000" w:themeColor="text1"/>
          <w:sz w:val="32"/>
          <w:szCs w:val="32"/>
          <w:lang w:val="en-GB"/>
        </w:rPr>
      </w:pPr>
    </w:p>
    <w:p w14:paraId="1A7B2F79" w14:textId="1DB058C0" w:rsidR="008E7CE8" w:rsidRPr="00323F21" w:rsidRDefault="00C23353" w:rsidP="0069481F">
      <w:pPr>
        <w:jc w:val="both"/>
        <w:rPr>
          <w:b/>
          <w:color w:val="C00000"/>
          <w:sz w:val="32"/>
          <w:szCs w:val="32"/>
          <w:lang w:val="en-GB"/>
        </w:rPr>
      </w:pPr>
      <w:r w:rsidRPr="00323F21">
        <w:rPr>
          <w:b/>
          <w:color w:val="C00000"/>
          <w:sz w:val="32"/>
          <w:szCs w:val="32"/>
          <w:lang w:val="en-GB"/>
        </w:rPr>
        <w:t>Introduction</w:t>
      </w:r>
    </w:p>
    <w:p w14:paraId="6BBD4352" w14:textId="3E130F19" w:rsidR="007643C5" w:rsidRPr="00323F21" w:rsidRDefault="007643C5" w:rsidP="007643C5">
      <w:pPr>
        <w:jc w:val="both"/>
        <w:rPr>
          <w:color w:val="C00000"/>
          <w:sz w:val="27"/>
          <w:szCs w:val="27"/>
          <w:lang w:val="en-GB"/>
        </w:rPr>
      </w:pPr>
      <w:r w:rsidRPr="00323F21">
        <w:rPr>
          <w:i/>
          <w:color w:val="C00000"/>
          <w:sz w:val="27"/>
          <w:szCs w:val="27"/>
          <w:lang w:val="en-GB"/>
        </w:rPr>
        <w:t>How my chapter contributes to this book</w:t>
      </w:r>
    </w:p>
    <w:p w14:paraId="147A1C58" w14:textId="77777777" w:rsidR="007643C5" w:rsidRPr="004252B7" w:rsidRDefault="007643C5" w:rsidP="0069481F">
      <w:pPr>
        <w:jc w:val="both"/>
        <w:rPr>
          <w:sz w:val="27"/>
          <w:szCs w:val="27"/>
          <w:lang w:val="en-GB"/>
        </w:rPr>
      </w:pPr>
    </w:p>
    <w:p w14:paraId="329AC658" w14:textId="202A5E8D" w:rsidR="00F26D83" w:rsidRPr="00323F21" w:rsidRDefault="00F26D83" w:rsidP="0069481F">
      <w:pPr>
        <w:jc w:val="both"/>
        <w:rPr>
          <w:sz w:val="27"/>
          <w:szCs w:val="27"/>
          <w:lang w:val="en-GB"/>
        </w:rPr>
      </w:pPr>
      <w:r w:rsidRPr="00323F21">
        <w:rPr>
          <w:sz w:val="27"/>
          <w:szCs w:val="27"/>
          <w:lang w:val="en-GB"/>
        </w:rPr>
        <w:t xml:space="preserve">Start your chapter with </w:t>
      </w:r>
      <w:r w:rsidR="008E7CE8" w:rsidRPr="00323F21">
        <w:rPr>
          <w:sz w:val="27"/>
          <w:szCs w:val="27"/>
          <w:lang w:val="en-GB"/>
        </w:rPr>
        <w:t>an introduction (approximately 5</w:t>
      </w:r>
      <w:r w:rsidRPr="00323F21">
        <w:rPr>
          <w:sz w:val="27"/>
          <w:szCs w:val="27"/>
          <w:lang w:val="en-GB"/>
        </w:rPr>
        <w:t>00 words) where you frame the theme, scope and challenges dealt with i</w:t>
      </w:r>
      <w:r w:rsidR="006B1EEE" w:rsidRPr="00323F21">
        <w:rPr>
          <w:sz w:val="27"/>
          <w:szCs w:val="27"/>
          <w:lang w:val="en-GB"/>
        </w:rPr>
        <w:t xml:space="preserve">n </w:t>
      </w:r>
      <w:r w:rsidR="007643C5" w:rsidRPr="00323F21">
        <w:rPr>
          <w:sz w:val="27"/>
          <w:szCs w:val="27"/>
          <w:lang w:val="en-GB"/>
        </w:rPr>
        <w:t>your</w:t>
      </w:r>
      <w:r w:rsidR="006B1EEE" w:rsidRPr="00323F21">
        <w:rPr>
          <w:sz w:val="27"/>
          <w:szCs w:val="27"/>
          <w:lang w:val="en-GB"/>
        </w:rPr>
        <w:t xml:space="preserve"> chapter. Communicate what </w:t>
      </w:r>
      <w:r w:rsidRPr="00323F21">
        <w:rPr>
          <w:sz w:val="27"/>
          <w:szCs w:val="27"/>
          <w:lang w:val="en-GB"/>
        </w:rPr>
        <w:t xml:space="preserve">readers gain from reading your chapter. Write as clearly and </w:t>
      </w:r>
      <w:r w:rsidR="00584215" w:rsidRPr="00323F21">
        <w:rPr>
          <w:sz w:val="27"/>
          <w:szCs w:val="27"/>
          <w:lang w:val="en-GB"/>
        </w:rPr>
        <w:t>straightforward</w:t>
      </w:r>
      <w:r w:rsidRPr="00323F21">
        <w:rPr>
          <w:sz w:val="27"/>
          <w:szCs w:val="27"/>
          <w:lang w:val="en-GB"/>
        </w:rPr>
        <w:t xml:space="preserve"> as possible. A good and clear introduction is your chance to catch the attention of the reader</w:t>
      </w:r>
      <w:r w:rsidR="00C23353" w:rsidRPr="00323F21">
        <w:rPr>
          <w:sz w:val="27"/>
          <w:szCs w:val="27"/>
          <w:lang w:val="en-GB"/>
        </w:rPr>
        <w:t xml:space="preserve"> </w:t>
      </w:r>
      <w:r w:rsidR="00924991" w:rsidRPr="00323F21">
        <w:rPr>
          <w:sz w:val="27"/>
          <w:szCs w:val="27"/>
          <w:lang w:val="en-GB"/>
        </w:rPr>
        <w:t xml:space="preserve">(and your </w:t>
      </w:r>
      <w:r w:rsidR="00584215" w:rsidRPr="00323F21">
        <w:rPr>
          <w:sz w:val="27"/>
          <w:szCs w:val="27"/>
          <w:lang w:val="en-GB"/>
        </w:rPr>
        <w:t>reviewers</w:t>
      </w:r>
      <w:r w:rsidR="00924991" w:rsidRPr="00323F21">
        <w:rPr>
          <w:sz w:val="27"/>
          <w:szCs w:val="27"/>
          <w:lang w:val="en-GB"/>
        </w:rPr>
        <w:t>) and make them interested in your writing.</w:t>
      </w:r>
    </w:p>
    <w:p w14:paraId="76B7E2D3" w14:textId="77777777" w:rsidR="006B1EEE" w:rsidRPr="00323F21" w:rsidRDefault="006B1EEE" w:rsidP="0069481F">
      <w:pPr>
        <w:jc w:val="both"/>
        <w:rPr>
          <w:sz w:val="27"/>
          <w:szCs w:val="27"/>
          <w:lang w:val="en-GB"/>
        </w:rPr>
      </w:pPr>
    </w:p>
    <w:p w14:paraId="3D09925E" w14:textId="77777777" w:rsidR="00C60CE3" w:rsidRPr="00323F21" w:rsidRDefault="006B1EEE" w:rsidP="0069481F">
      <w:pPr>
        <w:jc w:val="both"/>
        <w:rPr>
          <w:sz w:val="27"/>
          <w:szCs w:val="27"/>
          <w:lang w:val="en-GB"/>
        </w:rPr>
      </w:pPr>
      <w:r w:rsidRPr="00323F21">
        <w:rPr>
          <w:b/>
          <w:color w:val="C00000"/>
          <w:sz w:val="27"/>
          <w:szCs w:val="27"/>
          <w:lang w:val="en-GB"/>
        </w:rPr>
        <w:t>START YOUR INTRODUCTION BY COMPLETING THIS SENTENCE</w:t>
      </w:r>
      <w:r w:rsidR="00C60CE3" w:rsidRPr="00323F21">
        <w:rPr>
          <w:b/>
          <w:color w:val="C00000"/>
          <w:sz w:val="27"/>
          <w:szCs w:val="27"/>
          <w:lang w:val="en-GB"/>
        </w:rPr>
        <w:t>:</w:t>
      </w:r>
    </w:p>
    <w:p w14:paraId="28E111B4" w14:textId="77777777" w:rsidR="003E59B3" w:rsidRPr="00323F21" w:rsidRDefault="003E59B3" w:rsidP="0069481F">
      <w:pPr>
        <w:jc w:val="both"/>
        <w:rPr>
          <w:sz w:val="27"/>
          <w:szCs w:val="27"/>
          <w:lang w:val="en-GB"/>
        </w:rPr>
      </w:pPr>
    </w:p>
    <w:p w14:paraId="19E16DD8" w14:textId="12BBBCBD" w:rsidR="00D46B12" w:rsidRPr="00323F21" w:rsidRDefault="0043596E" w:rsidP="0069481F">
      <w:pPr>
        <w:jc w:val="both"/>
        <w:rPr>
          <w:sz w:val="27"/>
          <w:szCs w:val="27"/>
          <w:lang w:val="en-GB"/>
        </w:rPr>
      </w:pPr>
      <w:r w:rsidRPr="00323F21">
        <w:rPr>
          <w:i/>
          <w:sz w:val="27"/>
          <w:szCs w:val="27"/>
          <w:lang w:val="en-GB"/>
        </w:rPr>
        <w:t>With my chapter, I contribute</w:t>
      </w:r>
      <w:r w:rsidR="00924991" w:rsidRPr="00323F21">
        <w:rPr>
          <w:i/>
          <w:sz w:val="27"/>
          <w:szCs w:val="27"/>
          <w:lang w:val="en-GB"/>
        </w:rPr>
        <w:t xml:space="preserve"> to </w:t>
      </w:r>
      <w:r w:rsidRPr="00323F21">
        <w:rPr>
          <w:i/>
          <w:sz w:val="27"/>
          <w:szCs w:val="27"/>
          <w:lang w:val="en-GB"/>
        </w:rPr>
        <w:t>this</w:t>
      </w:r>
      <w:r w:rsidR="00C60CE3" w:rsidRPr="00323F21">
        <w:rPr>
          <w:i/>
          <w:sz w:val="27"/>
          <w:szCs w:val="27"/>
          <w:lang w:val="en-GB"/>
        </w:rPr>
        <w:t xml:space="preserve"> </w:t>
      </w:r>
      <w:r w:rsidR="00156E6F" w:rsidRPr="00323F21">
        <w:rPr>
          <w:i/>
          <w:sz w:val="27"/>
          <w:szCs w:val="27"/>
          <w:lang w:val="en-GB"/>
        </w:rPr>
        <w:t xml:space="preserve">book, </w:t>
      </w:r>
      <w:r w:rsidRPr="00323F21">
        <w:rPr>
          <w:i/>
          <w:sz w:val="27"/>
          <w:szCs w:val="27"/>
          <w:lang w:val="en-GB"/>
        </w:rPr>
        <w:t>“</w:t>
      </w:r>
      <w:r w:rsidR="00D45582">
        <w:rPr>
          <w:i/>
          <w:sz w:val="27"/>
          <w:szCs w:val="27"/>
          <w:lang w:val="en-GB"/>
        </w:rPr>
        <w:t>AI in Higher Education – enhancing student motivation, engagement and learning</w:t>
      </w:r>
      <w:r w:rsidRPr="00323F21">
        <w:rPr>
          <w:i/>
          <w:sz w:val="27"/>
          <w:szCs w:val="27"/>
          <w:lang w:val="en-GB"/>
        </w:rPr>
        <w:t>”,</w:t>
      </w:r>
      <w:r w:rsidR="00F051C5" w:rsidRPr="00323F21">
        <w:rPr>
          <w:i/>
          <w:sz w:val="27"/>
          <w:szCs w:val="27"/>
          <w:lang w:val="en-GB"/>
        </w:rPr>
        <w:t xml:space="preserve"> </w:t>
      </w:r>
      <w:r w:rsidR="00924991" w:rsidRPr="00323F21">
        <w:rPr>
          <w:i/>
          <w:sz w:val="27"/>
          <w:szCs w:val="27"/>
          <w:lang w:val="en-GB"/>
        </w:rPr>
        <w:t>by</w:t>
      </w:r>
      <w:r w:rsidR="00F051C5" w:rsidRPr="00323F21">
        <w:rPr>
          <w:i/>
          <w:sz w:val="27"/>
          <w:szCs w:val="27"/>
          <w:lang w:val="en-GB"/>
        </w:rPr>
        <w:t>…</w:t>
      </w:r>
    </w:p>
    <w:p w14:paraId="3F4883AC" w14:textId="77777777" w:rsidR="00D46B12" w:rsidRPr="00323F21" w:rsidRDefault="00D46B12" w:rsidP="0069481F">
      <w:pPr>
        <w:jc w:val="both"/>
        <w:rPr>
          <w:sz w:val="27"/>
          <w:szCs w:val="27"/>
          <w:lang w:val="en-GB"/>
        </w:rPr>
      </w:pPr>
    </w:p>
    <w:p w14:paraId="0785B616" w14:textId="52CA8FFD" w:rsidR="00F051C5" w:rsidRPr="00323F21" w:rsidRDefault="006B1EEE" w:rsidP="0069481F">
      <w:pPr>
        <w:jc w:val="both"/>
        <w:rPr>
          <w:sz w:val="27"/>
          <w:szCs w:val="27"/>
          <w:lang w:val="en-GB"/>
        </w:rPr>
      </w:pPr>
      <w:r w:rsidRPr="00323F21">
        <w:rPr>
          <w:sz w:val="27"/>
          <w:szCs w:val="27"/>
          <w:lang w:val="en-GB"/>
        </w:rPr>
        <w:t xml:space="preserve">Completing this sentence helps you position your chapter in relation to the </w:t>
      </w:r>
      <w:r w:rsidR="000B7A0C" w:rsidRPr="00323F21">
        <w:rPr>
          <w:sz w:val="27"/>
          <w:szCs w:val="27"/>
          <w:lang w:val="en-GB"/>
        </w:rPr>
        <w:t>book's theme</w:t>
      </w:r>
      <w:r w:rsidRPr="00323F21">
        <w:rPr>
          <w:sz w:val="27"/>
          <w:szCs w:val="27"/>
          <w:lang w:val="en-GB"/>
        </w:rPr>
        <w:t xml:space="preserve"> </w:t>
      </w:r>
      <w:r w:rsidR="00A94881" w:rsidRPr="00323F21">
        <w:rPr>
          <w:sz w:val="27"/>
          <w:szCs w:val="27"/>
          <w:lang w:val="en-GB"/>
        </w:rPr>
        <w:t xml:space="preserve">from the first sentence you write. </w:t>
      </w:r>
      <w:r w:rsidR="00C81158" w:rsidRPr="00323F21">
        <w:rPr>
          <w:sz w:val="27"/>
          <w:szCs w:val="27"/>
          <w:lang w:val="en-GB"/>
        </w:rPr>
        <w:t xml:space="preserve">It </w:t>
      </w:r>
      <w:r w:rsidR="000B7A0C" w:rsidRPr="00323F21">
        <w:rPr>
          <w:sz w:val="27"/>
          <w:szCs w:val="27"/>
          <w:lang w:val="en-GB"/>
        </w:rPr>
        <w:t>enables you to</w:t>
      </w:r>
      <w:r w:rsidR="00C81158" w:rsidRPr="00323F21">
        <w:rPr>
          <w:sz w:val="27"/>
          <w:szCs w:val="27"/>
          <w:lang w:val="en-GB"/>
        </w:rPr>
        <w:t xml:space="preserve"> focus the </w:t>
      </w:r>
      <w:r w:rsidR="000B7A0C" w:rsidRPr="00323F21">
        <w:rPr>
          <w:sz w:val="27"/>
          <w:szCs w:val="27"/>
          <w:lang w:val="en-GB"/>
        </w:rPr>
        <w:t>reader's attention</w:t>
      </w:r>
      <w:r w:rsidR="00C81158" w:rsidRPr="00323F21">
        <w:rPr>
          <w:sz w:val="27"/>
          <w:szCs w:val="27"/>
          <w:lang w:val="en-GB"/>
        </w:rPr>
        <w:t xml:space="preserve">, and it helps you show </w:t>
      </w:r>
      <w:r w:rsidR="00C60CE3" w:rsidRPr="00323F21">
        <w:rPr>
          <w:sz w:val="27"/>
          <w:szCs w:val="27"/>
          <w:lang w:val="en-GB"/>
        </w:rPr>
        <w:t xml:space="preserve">your </w:t>
      </w:r>
      <w:r w:rsidR="00C81158" w:rsidRPr="00323F21">
        <w:rPr>
          <w:sz w:val="27"/>
          <w:szCs w:val="27"/>
          <w:lang w:val="en-GB"/>
        </w:rPr>
        <w:t xml:space="preserve">reviewers that your chapter </w:t>
      </w:r>
      <w:r w:rsidR="003F069D" w:rsidRPr="00323F21">
        <w:rPr>
          <w:sz w:val="27"/>
          <w:szCs w:val="27"/>
          <w:lang w:val="en-GB"/>
        </w:rPr>
        <w:t>deals with the</w:t>
      </w:r>
      <w:r w:rsidR="00C60CE3" w:rsidRPr="00323F21">
        <w:rPr>
          <w:sz w:val="27"/>
          <w:szCs w:val="27"/>
          <w:lang w:val="en-GB"/>
        </w:rPr>
        <w:t xml:space="preserve"> </w:t>
      </w:r>
      <w:r w:rsidR="000B7A0C" w:rsidRPr="00323F21">
        <w:rPr>
          <w:sz w:val="27"/>
          <w:szCs w:val="27"/>
          <w:lang w:val="en-GB"/>
        </w:rPr>
        <w:t>book's theme</w:t>
      </w:r>
      <w:r w:rsidR="00C81158" w:rsidRPr="00323F21">
        <w:rPr>
          <w:sz w:val="27"/>
          <w:szCs w:val="27"/>
          <w:lang w:val="en-GB"/>
        </w:rPr>
        <w:t>. Never miss the chance to show relevance!</w:t>
      </w:r>
      <w:r w:rsidR="003E59B3" w:rsidRPr="00323F21">
        <w:rPr>
          <w:sz w:val="27"/>
          <w:szCs w:val="27"/>
          <w:lang w:val="en-GB"/>
        </w:rPr>
        <w:t xml:space="preserve"> If you cannot say </w:t>
      </w:r>
      <w:r w:rsidR="00584215" w:rsidRPr="00323F21">
        <w:rPr>
          <w:sz w:val="27"/>
          <w:szCs w:val="27"/>
          <w:lang w:val="en-GB"/>
        </w:rPr>
        <w:t>clearly</w:t>
      </w:r>
      <w:r w:rsidR="003E59B3" w:rsidRPr="00323F21">
        <w:rPr>
          <w:sz w:val="27"/>
          <w:szCs w:val="27"/>
          <w:lang w:val="en-GB"/>
        </w:rPr>
        <w:t xml:space="preserve"> and </w:t>
      </w:r>
      <w:r w:rsidR="00584215" w:rsidRPr="00323F21">
        <w:rPr>
          <w:sz w:val="27"/>
          <w:szCs w:val="27"/>
          <w:lang w:val="en-GB"/>
        </w:rPr>
        <w:t xml:space="preserve">in </w:t>
      </w:r>
      <w:r w:rsidR="003E59B3" w:rsidRPr="00323F21">
        <w:rPr>
          <w:sz w:val="27"/>
          <w:szCs w:val="27"/>
          <w:lang w:val="en-GB"/>
        </w:rPr>
        <w:t xml:space="preserve">bold why your chapter makes an </w:t>
      </w:r>
      <w:r w:rsidR="000B7A0C" w:rsidRPr="00323F21">
        <w:rPr>
          <w:sz w:val="27"/>
          <w:szCs w:val="27"/>
          <w:lang w:val="en-GB"/>
        </w:rPr>
        <w:t>essential</w:t>
      </w:r>
      <w:r w:rsidR="003E59B3" w:rsidRPr="00323F21">
        <w:rPr>
          <w:sz w:val="27"/>
          <w:szCs w:val="27"/>
          <w:lang w:val="en-GB"/>
        </w:rPr>
        <w:t xml:space="preserve"> contribution to the book</w:t>
      </w:r>
      <w:r w:rsidR="0043596E" w:rsidRPr="00323F21">
        <w:rPr>
          <w:sz w:val="27"/>
          <w:szCs w:val="27"/>
          <w:lang w:val="en-GB"/>
        </w:rPr>
        <w:t xml:space="preserve"> “Active Learning in Higher Education”</w:t>
      </w:r>
      <w:r w:rsidR="003E59B3" w:rsidRPr="00323F21">
        <w:rPr>
          <w:sz w:val="27"/>
          <w:szCs w:val="27"/>
          <w:lang w:val="en-GB"/>
        </w:rPr>
        <w:t>, why should reviewers accept it as a contribution to a book with that theme?</w:t>
      </w:r>
    </w:p>
    <w:p w14:paraId="1EBFD9D6" w14:textId="77777777" w:rsidR="003E59B3" w:rsidRPr="00323F21" w:rsidRDefault="003E59B3" w:rsidP="0069481F">
      <w:pPr>
        <w:jc w:val="both"/>
        <w:rPr>
          <w:sz w:val="27"/>
          <w:szCs w:val="27"/>
          <w:lang w:val="en-GB"/>
        </w:rPr>
      </w:pPr>
    </w:p>
    <w:tbl>
      <w:tblPr>
        <w:tblStyle w:val="Tabel-Gitter"/>
        <w:tblW w:w="10201" w:type="dxa"/>
        <w:tblLook w:val="04A0" w:firstRow="1" w:lastRow="0" w:firstColumn="1" w:lastColumn="0" w:noHBand="0" w:noVBand="1"/>
      </w:tblPr>
      <w:tblGrid>
        <w:gridCol w:w="10201"/>
      </w:tblGrid>
      <w:tr w:rsidR="003E59B3" w:rsidRPr="00D45582" w14:paraId="25ED6170" w14:textId="77777777" w:rsidTr="007643C5">
        <w:tc>
          <w:tcPr>
            <w:tcW w:w="10201" w:type="dxa"/>
          </w:tcPr>
          <w:p w14:paraId="2B80989D" w14:textId="287D1341" w:rsidR="003E59B3" w:rsidRPr="00323F21" w:rsidRDefault="003E59B3" w:rsidP="003E59B3">
            <w:pPr>
              <w:jc w:val="both"/>
              <w:rPr>
                <w:sz w:val="27"/>
                <w:szCs w:val="27"/>
                <w:lang w:val="en-GB"/>
              </w:rPr>
            </w:pPr>
            <w:r w:rsidRPr="00323F21">
              <w:rPr>
                <w:b/>
                <w:color w:val="C00000"/>
                <w:sz w:val="27"/>
                <w:szCs w:val="27"/>
                <w:lang w:val="en-GB"/>
              </w:rPr>
              <w:t>Examples from previous books</w:t>
            </w:r>
            <w:r w:rsidRPr="00323F21">
              <w:rPr>
                <w:color w:val="C00000"/>
                <w:sz w:val="27"/>
                <w:szCs w:val="27"/>
                <w:lang w:val="en-GB"/>
              </w:rPr>
              <w:t>:</w:t>
            </w:r>
            <w:r w:rsidRPr="00323F21">
              <w:rPr>
                <w:sz w:val="27"/>
                <w:szCs w:val="27"/>
                <w:lang w:val="en-GB"/>
              </w:rPr>
              <w:t xml:space="preserve"> </w:t>
            </w:r>
          </w:p>
          <w:p w14:paraId="7F6B9520" w14:textId="31663B62" w:rsidR="003E59B3" w:rsidRPr="00323F21" w:rsidRDefault="003E59B3" w:rsidP="003E59B3">
            <w:pPr>
              <w:jc w:val="both"/>
              <w:rPr>
                <w:sz w:val="27"/>
                <w:szCs w:val="27"/>
                <w:lang w:val="en-GB"/>
              </w:rPr>
            </w:pPr>
          </w:p>
          <w:p w14:paraId="511A064D" w14:textId="77777777" w:rsidR="007643C5" w:rsidRPr="00323F21" w:rsidRDefault="007643C5" w:rsidP="007643C5">
            <w:pPr>
              <w:jc w:val="both"/>
              <w:rPr>
                <w:b/>
                <w:color w:val="000000" w:themeColor="text1"/>
                <w:sz w:val="32"/>
                <w:szCs w:val="32"/>
                <w:lang w:val="en-GB"/>
              </w:rPr>
            </w:pPr>
            <w:r w:rsidRPr="00323F21">
              <w:rPr>
                <w:b/>
                <w:color w:val="000000" w:themeColor="text1"/>
                <w:sz w:val="32"/>
                <w:szCs w:val="32"/>
                <w:lang w:val="en-GB"/>
              </w:rPr>
              <w:t>Introduction</w:t>
            </w:r>
          </w:p>
          <w:p w14:paraId="6E709C13" w14:textId="314294D3" w:rsidR="007643C5" w:rsidRPr="00323F21" w:rsidRDefault="007643C5" w:rsidP="007643C5">
            <w:pPr>
              <w:jc w:val="both"/>
              <w:rPr>
                <w:color w:val="000000" w:themeColor="text1"/>
                <w:sz w:val="27"/>
                <w:szCs w:val="27"/>
                <w:lang w:val="en-GB"/>
              </w:rPr>
            </w:pPr>
            <w:r w:rsidRPr="00323F21">
              <w:rPr>
                <w:i/>
                <w:color w:val="000000" w:themeColor="text1"/>
                <w:sz w:val="27"/>
                <w:szCs w:val="27"/>
                <w:lang w:val="en-GB"/>
              </w:rPr>
              <w:t>How our chapter contributes to this book</w:t>
            </w:r>
          </w:p>
          <w:p w14:paraId="5D44E183" w14:textId="62543AD7" w:rsidR="003E59B3" w:rsidRPr="00323F21" w:rsidRDefault="00924991" w:rsidP="003E59B3">
            <w:pPr>
              <w:jc w:val="both"/>
              <w:rPr>
                <w:sz w:val="27"/>
                <w:szCs w:val="27"/>
                <w:lang w:val="en-GB"/>
              </w:rPr>
            </w:pPr>
            <w:r w:rsidRPr="00323F21">
              <w:rPr>
                <w:sz w:val="27"/>
                <w:szCs w:val="27"/>
                <w:lang w:val="en-GB"/>
              </w:rPr>
              <w:t>Our</w:t>
            </w:r>
            <w:r w:rsidR="003E59B3" w:rsidRPr="00323F21">
              <w:rPr>
                <w:sz w:val="27"/>
                <w:szCs w:val="27"/>
                <w:lang w:val="en-GB"/>
              </w:rPr>
              <w:t xml:space="preserve"> chapter contribut</w:t>
            </w:r>
            <w:r w:rsidRPr="00323F21">
              <w:rPr>
                <w:sz w:val="27"/>
                <w:szCs w:val="27"/>
                <w:lang w:val="en-GB"/>
              </w:rPr>
              <w:t>es</w:t>
            </w:r>
            <w:r w:rsidR="003E59B3" w:rsidRPr="00323F21">
              <w:rPr>
                <w:sz w:val="27"/>
                <w:szCs w:val="27"/>
                <w:lang w:val="en-GB"/>
              </w:rPr>
              <w:t xml:space="preserve"> to this book</w:t>
            </w:r>
            <w:r w:rsidR="00156E6F" w:rsidRPr="00323F21">
              <w:rPr>
                <w:sz w:val="27"/>
                <w:szCs w:val="27"/>
                <w:lang w:val="en-GB"/>
              </w:rPr>
              <w:t>,</w:t>
            </w:r>
            <w:r w:rsidR="003E59B3" w:rsidRPr="00323F21">
              <w:rPr>
                <w:sz w:val="27"/>
                <w:szCs w:val="27"/>
                <w:lang w:val="en-GB"/>
              </w:rPr>
              <w:t xml:space="preserve"> </w:t>
            </w:r>
            <w:r w:rsidR="0043596E" w:rsidRPr="00323F21">
              <w:rPr>
                <w:sz w:val="27"/>
                <w:szCs w:val="27"/>
                <w:lang w:val="en-GB"/>
              </w:rPr>
              <w:t>“</w:t>
            </w:r>
            <w:r w:rsidR="0043596E" w:rsidRPr="00D45582">
              <w:rPr>
                <w:i/>
                <w:sz w:val="27"/>
                <w:szCs w:val="27"/>
                <w:lang w:val="en-GB"/>
              </w:rPr>
              <w:t>Teaching and Learning Entrepreneurship in Higher Education</w:t>
            </w:r>
            <w:r w:rsidR="0043596E" w:rsidRPr="00323F21">
              <w:rPr>
                <w:sz w:val="27"/>
                <w:szCs w:val="27"/>
                <w:lang w:val="en-GB"/>
              </w:rPr>
              <w:t>”</w:t>
            </w:r>
            <w:r w:rsidR="003E59B3" w:rsidRPr="00323F21">
              <w:rPr>
                <w:sz w:val="27"/>
                <w:szCs w:val="27"/>
                <w:lang w:val="en-GB"/>
              </w:rPr>
              <w:t xml:space="preserve">, as </w:t>
            </w:r>
            <w:r w:rsidRPr="00323F21">
              <w:rPr>
                <w:sz w:val="27"/>
                <w:szCs w:val="27"/>
                <w:lang w:val="en-GB"/>
              </w:rPr>
              <w:t>we show in detail how we have developed a</w:t>
            </w:r>
            <w:r w:rsidR="003E59B3" w:rsidRPr="00323F21">
              <w:rPr>
                <w:sz w:val="27"/>
                <w:szCs w:val="27"/>
                <w:lang w:val="en-GB"/>
              </w:rPr>
              <w:t xml:space="preserve"> course that helps unemployed graduates with a university degree to get a job in a tough job </w:t>
            </w:r>
            <w:r w:rsidR="00584215" w:rsidRPr="00323F21">
              <w:rPr>
                <w:sz w:val="27"/>
                <w:szCs w:val="27"/>
                <w:lang w:val="en-GB"/>
              </w:rPr>
              <w:t>market</w:t>
            </w:r>
            <w:r w:rsidR="003E59B3" w:rsidRPr="00323F21">
              <w:rPr>
                <w:sz w:val="27"/>
                <w:szCs w:val="27"/>
                <w:lang w:val="en-GB"/>
              </w:rPr>
              <w:t>.”</w:t>
            </w:r>
          </w:p>
          <w:p w14:paraId="368C4637" w14:textId="77777777" w:rsidR="003E59B3" w:rsidRPr="00323F21" w:rsidRDefault="003E59B3" w:rsidP="003E59B3">
            <w:pPr>
              <w:pBdr>
                <w:bottom w:val="single" w:sz="6" w:space="1" w:color="auto"/>
              </w:pBdr>
              <w:jc w:val="both"/>
              <w:rPr>
                <w:sz w:val="27"/>
                <w:szCs w:val="27"/>
                <w:lang w:val="en-GB"/>
              </w:rPr>
            </w:pPr>
          </w:p>
          <w:p w14:paraId="5F65B23F" w14:textId="77777777" w:rsidR="00205B78" w:rsidRPr="00323F21" w:rsidRDefault="00205B78" w:rsidP="003E59B3">
            <w:pPr>
              <w:jc w:val="both"/>
              <w:rPr>
                <w:sz w:val="27"/>
                <w:szCs w:val="27"/>
                <w:lang w:val="en-GB"/>
              </w:rPr>
            </w:pPr>
          </w:p>
          <w:p w14:paraId="3E6E8DD6" w14:textId="712E5CCE" w:rsidR="003E59B3" w:rsidRPr="00323F21" w:rsidRDefault="003E59B3" w:rsidP="003E59B3">
            <w:pPr>
              <w:jc w:val="both"/>
              <w:rPr>
                <w:sz w:val="27"/>
                <w:szCs w:val="27"/>
                <w:lang w:val="en-GB"/>
              </w:rPr>
            </w:pPr>
            <w:r w:rsidRPr="00323F21">
              <w:rPr>
                <w:sz w:val="27"/>
                <w:szCs w:val="27"/>
                <w:lang w:val="en-GB"/>
              </w:rPr>
              <w:lastRenderedPageBreak/>
              <w:t>“</w:t>
            </w:r>
            <w:r w:rsidR="00924991" w:rsidRPr="00323F21">
              <w:rPr>
                <w:sz w:val="27"/>
                <w:szCs w:val="27"/>
                <w:lang w:val="en-GB"/>
              </w:rPr>
              <w:t>O</w:t>
            </w:r>
            <w:r w:rsidRPr="00323F21">
              <w:rPr>
                <w:sz w:val="27"/>
                <w:szCs w:val="27"/>
                <w:lang w:val="en-GB"/>
              </w:rPr>
              <w:t>ur chapter contribut</w:t>
            </w:r>
            <w:r w:rsidR="00924991" w:rsidRPr="00323F21">
              <w:rPr>
                <w:sz w:val="27"/>
                <w:szCs w:val="27"/>
                <w:lang w:val="en-GB"/>
              </w:rPr>
              <w:t xml:space="preserve">es </w:t>
            </w:r>
            <w:r w:rsidRPr="00323F21">
              <w:rPr>
                <w:sz w:val="27"/>
                <w:szCs w:val="27"/>
                <w:lang w:val="en-GB"/>
              </w:rPr>
              <w:t>to this book</w:t>
            </w:r>
            <w:r w:rsidR="00156E6F" w:rsidRPr="00323F21">
              <w:rPr>
                <w:sz w:val="27"/>
                <w:szCs w:val="27"/>
                <w:lang w:val="en-GB"/>
              </w:rPr>
              <w:t xml:space="preserve">, </w:t>
            </w:r>
            <w:r w:rsidR="0043596E" w:rsidRPr="00323F21">
              <w:rPr>
                <w:sz w:val="27"/>
                <w:szCs w:val="27"/>
                <w:lang w:val="en-GB"/>
              </w:rPr>
              <w:t>“</w:t>
            </w:r>
            <w:r w:rsidR="0043596E" w:rsidRPr="00D45582">
              <w:rPr>
                <w:i/>
                <w:sz w:val="27"/>
                <w:szCs w:val="27"/>
                <w:lang w:val="en-GB"/>
              </w:rPr>
              <w:t>Globalisation of Higher Education</w:t>
            </w:r>
            <w:r w:rsidR="0043596E" w:rsidRPr="00323F21">
              <w:rPr>
                <w:sz w:val="27"/>
                <w:szCs w:val="27"/>
                <w:lang w:val="en-GB"/>
              </w:rPr>
              <w:t>”</w:t>
            </w:r>
            <w:r w:rsidR="0013702F" w:rsidRPr="00323F21">
              <w:rPr>
                <w:sz w:val="27"/>
                <w:szCs w:val="27"/>
                <w:lang w:val="en-GB"/>
              </w:rPr>
              <w:t>,</w:t>
            </w:r>
            <w:r w:rsidRPr="00323F21">
              <w:rPr>
                <w:sz w:val="27"/>
                <w:szCs w:val="27"/>
                <w:lang w:val="en-GB"/>
              </w:rPr>
              <w:t xml:space="preserve"> </w:t>
            </w:r>
            <w:r w:rsidR="00924991" w:rsidRPr="00323F21">
              <w:rPr>
                <w:sz w:val="27"/>
                <w:szCs w:val="27"/>
                <w:lang w:val="en-GB"/>
              </w:rPr>
              <w:t>by</w:t>
            </w:r>
            <w:r w:rsidRPr="00323F21">
              <w:rPr>
                <w:sz w:val="27"/>
                <w:szCs w:val="27"/>
                <w:lang w:val="en-GB"/>
              </w:rPr>
              <w:t xml:space="preserve"> discuss</w:t>
            </w:r>
            <w:r w:rsidR="00924991" w:rsidRPr="00323F21">
              <w:rPr>
                <w:sz w:val="27"/>
                <w:szCs w:val="27"/>
                <w:lang w:val="en-GB"/>
              </w:rPr>
              <w:t>ing</w:t>
            </w:r>
            <w:r w:rsidRPr="00323F21">
              <w:rPr>
                <w:sz w:val="27"/>
                <w:szCs w:val="27"/>
                <w:lang w:val="en-GB"/>
              </w:rPr>
              <w:t xml:space="preserve"> the Bologna Process as a possible driver for the globalisation of HE and show the requirements it places on Higher Education Institutions (HEIs).”</w:t>
            </w:r>
          </w:p>
          <w:p w14:paraId="32442D20" w14:textId="77777777" w:rsidR="003E59B3" w:rsidRPr="00323F21" w:rsidRDefault="003E59B3" w:rsidP="003E59B3">
            <w:pPr>
              <w:pBdr>
                <w:bottom w:val="single" w:sz="6" w:space="1" w:color="auto"/>
              </w:pBdr>
              <w:jc w:val="both"/>
              <w:rPr>
                <w:i/>
                <w:sz w:val="27"/>
                <w:szCs w:val="27"/>
                <w:lang w:val="en-GB"/>
              </w:rPr>
            </w:pPr>
          </w:p>
          <w:p w14:paraId="6BA7F84C" w14:textId="3E7EDE62" w:rsidR="00716C30" w:rsidRPr="00323F21" w:rsidRDefault="003E59B3" w:rsidP="00156E6F">
            <w:pPr>
              <w:jc w:val="both"/>
              <w:rPr>
                <w:sz w:val="27"/>
                <w:szCs w:val="27"/>
                <w:lang w:val="en-GB"/>
              </w:rPr>
            </w:pPr>
            <w:r w:rsidRPr="00323F21">
              <w:rPr>
                <w:sz w:val="27"/>
                <w:szCs w:val="27"/>
                <w:lang w:val="en-GB"/>
              </w:rPr>
              <w:t>“Our chapter contribut</w:t>
            </w:r>
            <w:r w:rsidR="00924991" w:rsidRPr="00323F21">
              <w:rPr>
                <w:sz w:val="27"/>
                <w:szCs w:val="27"/>
                <w:lang w:val="en-GB"/>
              </w:rPr>
              <w:t xml:space="preserve">es </w:t>
            </w:r>
            <w:r w:rsidRPr="00323F21">
              <w:rPr>
                <w:sz w:val="27"/>
                <w:szCs w:val="27"/>
                <w:lang w:val="en-GB"/>
              </w:rPr>
              <w:t>to the book</w:t>
            </w:r>
            <w:r w:rsidR="00156E6F" w:rsidRPr="00323F21">
              <w:rPr>
                <w:sz w:val="27"/>
                <w:szCs w:val="27"/>
                <w:lang w:val="en-GB"/>
              </w:rPr>
              <w:t xml:space="preserve">, </w:t>
            </w:r>
            <w:r w:rsidR="0043596E" w:rsidRPr="00323F21">
              <w:rPr>
                <w:sz w:val="27"/>
                <w:szCs w:val="27"/>
                <w:lang w:val="en-GB"/>
              </w:rPr>
              <w:t>“</w:t>
            </w:r>
            <w:r w:rsidR="0043596E" w:rsidRPr="00D45582">
              <w:rPr>
                <w:i/>
                <w:sz w:val="27"/>
                <w:szCs w:val="27"/>
                <w:lang w:val="en-GB"/>
              </w:rPr>
              <w:t>New innovations in teaching and learning in higher education</w:t>
            </w:r>
            <w:r w:rsidR="0043596E" w:rsidRPr="00323F21">
              <w:rPr>
                <w:sz w:val="27"/>
                <w:szCs w:val="27"/>
                <w:lang w:val="en-GB"/>
              </w:rPr>
              <w:t>”</w:t>
            </w:r>
            <w:r w:rsidR="0013702F" w:rsidRPr="00323F21">
              <w:rPr>
                <w:sz w:val="27"/>
                <w:szCs w:val="27"/>
                <w:lang w:val="en-GB"/>
              </w:rPr>
              <w:t>,</w:t>
            </w:r>
            <w:r w:rsidRPr="00323F21">
              <w:rPr>
                <w:sz w:val="27"/>
                <w:szCs w:val="27"/>
                <w:lang w:val="en-GB"/>
              </w:rPr>
              <w:t xml:space="preserve"> as we present a conceptual framework and practical approach for embedding evaluation and research into curriculum and teaching.”</w:t>
            </w:r>
          </w:p>
        </w:tc>
      </w:tr>
    </w:tbl>
    <w:p w14:paraId="21CCE966" w14:textId="24261A17" w:rsidR="0043596E" w:rsidRPr="004252B7" w:rsidRDefault="0043596E">
      <w:pPr>
        <w:rPr>
          <w:b/>
          <w:color w:val="C00000"/>
          <w:sz w:val="27"/>
          <w:szCs w:val="27"/>
          <w:lang w:val="en-GB"/>
        </w:rPr>
      </w:pPr>
    </w:p>
    <w:p w14:paraId="62A7C5BA" w14:textId="701647C9" w:rsidR="00543358" w:rsidRPr="00323F21" w:rsidRDefault="00543358" w:rsidP="0069481F">
      <w:pPr>
        <w:jc w:val="both"/>
        <w:rPr>
          <w:b/>
          <w:color w:val="C00000"/>
          <w:sz w:val="27"/>
          <w:szCs w:val="27"/>
          <w:lang w:val="en-GB"/>
        </w:rPr>
      </w:pPr>
      <w:r w:rsidRPr="00323F21">
        <w:rPr>
          <w:b/>
          <w:color w:val="C00000"/>
          <w:sz w:val="27"/>
          <w:szCs w:val="27"/>
          <w:lang w:val="en-GB"/>
        </w:rPr>
        <w:t xml:space="preserve">CONTINUE YOUR INTRODUCTION BY </w:t>
      </w:r>
      <w:r w:rsidR="00924991" w:rsidRPr="00323F21">
        <w:rPr>
          <w:b/>
          <w:color w:val="C00000"/>
          <w:sz w:val="27"/>
          <w:szCs w:val="27"/>
          <w:lang w:val="en-GB"/>
        </w:rPr>
        <w:t>GIVING</w:t>
      </w:r>
      <w:r w:rsidRPr="00323F21">
        <w:rPr>
          <w:b/>
          <w:color w:val="C00000"/>
          <w:sz w:val="27"/>
          <w:szCs w:val="27"/>
          <w:lang w:val="en-GB"/>
        </w:rPr>
        <w:t xml:space="preserve"> YOUR DEFINITION OF THE THEME OF THE </w:t>
      </w:r>
      <w:r w:rsidR="0013702F" w:rsidRPr="00323F21">
        <w:rPr>
          <w:b/>
          <w:color w:val="C00000"/>
          <w:sz w:val="27"/>
          <w:szCs w:val="27"/>
          <w:lang w:val="en-GB"/>
        </w:rPr>
        <w:t>BOOK</w:t>
      </w:r>
      <w:r w:rsidR="00D46B12" w:rsidRPr="00323F21">
        <w:rPr>
          <w:b/>
          <w:color w:val="C00000"/>
          <w:sz w:val="27"/>
          <w:szCs w:val="27"/>
          <w:lang w:val="en-GB"/>
        </w:rPr>
        <w:t>:</w:t>
      </w:r>
    </w:p>
    <w:p w14:paraId="79E6A4BB" w14:textId="77777777" w:rsidR="003E59B3" w:rsidRPr="00323F21" w:rsidRDefault="003E59B3" w:rsidP="0069481F">
      <w:pPr>
        <w:jc w:val="both"/>
        <w:rPr>
          <w:sz w:val="27"/>
          <w:szCs w:val="27"/>
          <w:lang w:val="en-GB"/>
        </w:rPr>
      </w:pPr>
    </w:p>
    <w:p w14:paraId="59596E86" w14:textId="281BDB81" w:rsidR="00F051C5" w:rsidRPr="00323F21" w:rsidRDefault="00D64211" w:rsidP="0069481F">
      <w:pPr>
        <w:jc w:val="both"/>
        <w:rPr>
          <w:sz w:val="27"/>
          <w:szCs w:val="27"/>
          <w:lang w:val="en-GB"/>
        </w:rPr>
      </w:pPr>
      <w:r w:rsidRPr="00323F21">
        <w:rPr>
          <w:sz w:val="27"/>
          <w:szCs w:val="27"/>
          <w:lang w:val="en-GB"/>
        </w:rPr>
        <w:t>“</w:t>
      </w:r>
      <w:r w:rsidRPr="00323F21">
        <w:rPr>
          <w:i/>
          <w:sz w:val="27"/>
          <w:szCs w:val="27"/>
          <w:lang w:val="en-GB"/>
        </w:rPr>
        <w:t xml:space="preserve">In the </w:t>
      </w:r>
      <w:r w:rsidR="00F051C5" w:rsidRPr="00323F21">
        <w:rPr>
          <w:i/>
          <w:sz w:val="27"/>
          <w:szCs w:val="27"/>
          <w:lang w:val="en-GB"/>
        </w:rPr>
        <w:t>chapter</w:t>
      </w:r>
      <w:r w:rsidRPr="00323F21">
        <w:rPr>
          <w:i/>
          <w:sz w:val="27"/>
          <w:szCs w:val="27"/>
          <w:lang w:val="en-GB"/>
        </w:rPr>
        <w:t>, I/we</w:t>
      </w:r>
      <w:r w:rsidR="00F051C5" w:rsidRPr="00323F21">
        <w:rPr>
          <w:i/>
          <w:sz w:val="27"/>
          <w:szCs w:val="27"/>
          <w:lang w:val="en-GB"/>
        </w:rPr>
        <w:t xml:space="preserve"> define </w:t>
      </w:r>
      <w:r w:rsidR="00D45582">
        <w:rPr>
          <w:i/>
          <w:sz w:val="27"/>
          <w:szCs w:val="27"/>
          <w:lang w:val="en-GB"/>
        </w:rPr>
        <w:t>AI</w:t>
      </w:r>
      <w:r w:rsidR="00F051C5" w:rsidRPr="00323F21">
        <w:rPr>
          <w:i/>
          <w:sz w:val="27"/>
          <w:szCs w:val="27"/>
          <w:lang w:val="en-GB"/>
        </w:rPr>
        <w:t xml:space="preserve"> as…</w:t>
      </w:r>
      <w:r w:rsidR="00F051C5" w:rsidRPr="00323F21">
        <w:rPr>
          <w:sz w:val="27"/>
          <w:szCs w:val="27"/>
          <w:lang w:val="en-GB"/>
        </w:rPr>
        <w:t>”</w:t>
      </w:r>
    </w:p>
    <w:p w14:paraId="52EEE37A" w14:textId="57E0E266" w:rsidR="003E59B3" w:rsidRPr="00323F21" w:rsidRDefault="003E59B3" w:rsidP="0069481F">
      <w:pPr>
        <w:jc w:val="both"/>
        <w:rPr>
          <w:color w:val="C00000"/>
          <w:sz w:val="27"/>
          <w:szCs w:val="27"/>
          <w:lang w:val="en-GB"/>
        </w:rPr>
      </w:pPr>
    </w:p>
    <w:tbl>
      <w:tblPr>
        <w:tblStyle w:val="Tabel-Gitter"/>
        <w:tblW w:w="10201" w:type="dxa"/>
        <w:tblLook w:val="04A0" w:firstRow="1" w:lastRow="0" w:firstColumn="1" w:lastColumn="0" w:noHBand="0" w:noVBand="1"/>
      </w:tblPr>
      <w:tblGrid>
        <w:gridCol w:w="10201"/>
      </w:tblGrid>
      <w:tr w:rsidR="00AC1AA1" w:rsidRPr="00D45582" w14:paraId="443DF58B" w14:textId="77777777" w:rsidTr="007643C5">
        <w:tc>
          <w:tcPr>
            <w:tcW w:w="10201" w:type="dxa"/>
          </w:tcPr>
          <w:p w14:paraId="695A5AA3" w14:textId="6FB67A35" w:rsidR="003E59B3" w:rsidRPr="00323F21" w:rsidRDefault="003E59B3" w:rsidP="00AC1AA1">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17B0A445" w14:textId="77777777" w:rsidR="003E59B3" w:rsidRPr="00323F21" w:rsidRDefault="003E59B3" w:rsidP="00AC1AA1">
            <w:pPr>
              <w:jc w:val="both"/>
              <w:rPr>
                <w:sz w:val="27"/>
                <w:szCs w:val="27"/>
                <w:lang w:val="en-GB"/>
              </w:rPr>
            </w:pPr>
          </w:p>
          <w:p w14:paraId="60AE0DDA" w14:textId="33C4ADDA" w:rsidR="00AC1AA1" w:rsidRPr="00323F21" w:rsidRDefault="00AC1AA1" w:rsidP="00AC1AA1">
            <w:pPr>
              <w:jc w:val="both"/>
              <w:rPr>
                <w:sz w:val="27"/>
                <w:szCs w:val="27"/>
                <w:lang w:val="en-GB"/>
              </w:rPr>
            </w:pPr>
            <w:r w:rsidRPr="00323F21">
              <w:rPr>
                <w:sz w:val="27"/>
                <w:szCs w:val="27"/>
                <w:lang w:val="en-GB"/>
              </w:rPr>
              <w:t xml:space="preserve">“In our chapter, we define globalisation of higher education as ‘a strategy’ that provides a strong foundation on which the university can build long-term, sustainable partnerships abroad. This is different </w:t>
            </w:r>
            <w:r w:rsidR="000B7A0C" w:rsidRPr="00323F21">
              <w:rPr>
                <w:sz w:val="27"/>
                <w:szCs w:val="27"/>
                <w:lang w:val="en-GB"/>
              </w:rPr>
              <w:t>from internationalisation, which looks</w:t>
            </w:r>
            <w:r w:rsidRPr="00323F21">
              <w:rPr>
                <w:sz w:val="27"/>
                <w:szCs w:val="27"/>
                <w:lang w:val="en-GB"/>
              </w:rPr>
              <w:t xml:space="preserve"> at how a university can benefit from having more international students.”</w:t>
            </w:r>
          </w:p>
          <w:p w14:paraId="1056606F" w14:textId="77777777" w:rsidR="00AC1AA1" w:rsidRPr="00323F21" w:rsidRDefault="00AC1AA1" w:rsidP="00AC1AA1">
            <w:pPr>
              <w:pBdr>
                <w:bottom w:val="single" w:sz="6" w:space="1" w:color="auto"/>
              </w:pBdr>
              <w:jc w:val="both"/>
              <w:rPr>
                <w:sz w:val="27"/>
                <w:szCs w:val="27"/>
                <w:lang w:val="en-GB"/>
              </w:rPr>
            </w:pPr>
          </w:p>
          <w:p w14:paraId="5CBE2C95" w14:textId="237DF3F8" w:rsidR="00AC1AA1" w:rsidRPr="00323F21" w:rsidRDefault="00AC1AA1" w:rsidP="00AC1AA1">
            <w:pPr>
              <w:jc w:val="both"/>
              <w:rPr>
                <w:sz w:val="27"/>
                <w:szCs w:val="27"/>
                <w:lang w:val="en-GB"/>
              </w:rPr>
            </w:pPr>
            <w:r w:rsidRPr="00323F21">
              <w:rPr>
                <w:sz w:val="27"/>
                <w:szCs w:val="27"/>
                <w:lang w:val="en-GB"/>
              </w:rPr>
              <w:t xml:space="preserve">“In this chapter, I define entrepreneurship as: behaviour related to opportunities and leading to value creation for others. This definition is inspired by thoughts on entrepreneurship in its simplest form as taking action, i.e. behaviour. </w:t>
            </w:r>
            <w:proofErr w:type="spellStart"/>
            <w:r w:rsidRPr="00323F21">
              <w:rPr>
                <w:sz w:val="27"/>
                <w:szCs w:val="27"/>
                <w:lang w:val="en-GB"/>
              </w:rPr>
              <w:t>Fayolle</w:t>
            </w:r>
            <w:proofErr w:type="spellEnd"/>
            <w:r w:rsidRPr="00323F21">
              <w:rPr>
                <w:sz w:val="27"/>
                <w:szCs w:val="27"/>
                <w:lang w:val="en-GB"/>
              </w:rPr>
              <w:t xml:space="preserve"> (2005) suggested a new approach to entrepreneurship education based on a theory of planned behaviour where behavioural predictors and behavioural intent are measured as learning </w:t>
            </w:r>
            <w:r w:rsidR="00584215" w:rsidRPr="00323F21">
              <w:rPr>
                <w:sz w:val="27"/>
                <w:szCs w:val="27"/>
                <w:lang w:val="en-GB"/>
              </w:rPr>
              <w:t>outcomes</w:t>
            </w:r>
            <w:r w:rsidRPr="00323F21">
              <w:rPr>
                <w:sz w:val="27"/>
                <w:szCs w:val="27"/>
                <w:lang w:val="en-GB"/>
              </w:rPr>
              <w:t>.”</w:t>
            </w:r>
          </w:p>
          <w:p w14:paraId="06C13B0E" w14:textId="77777777" w:rsidR="00AC1AA1" w:rsidRPr="00323F21" w:rsidRDefault="00AC1AA1" w:rsidP="00AC1AA1">
            <w:pPr>
              <w:pBdr>
                <w:bottom w:val="single" w:sz="6" w:space="1" w:color="auto"/>
              </w:pBdr>
              <w:jc w:val="both"/>
              <w:rPr>
                <w:i/>
                <w:sz w:val="27"/>
                <w:szCs w:val="27"/>
                <w:lang w:val="en-GB"/>
              </w:rPr>
            </w:pPr>
          </w:p>
          <w:p w14:paraId="44211561" w14:textId="799856FE" w:rsidR="00716C30" w:rsidRPr="00323F21" w:rsidRDefault="00AC1AA1" w:rsidP="00AC1AA1">
            <w:pPr>
              <w:jc w:val="both"/>
              <w:rPr>
                <w:sz w:val="27"/>
                <w:szCs w:val="27"/>
                <w:lang w:val="en-GB"/>
              </w:rPr>
            </w:pPr>
            <w:r w:rsidRPr="00323F21">
              <w:rPr>
                <w:sz w:val="27"/>
                <w:szCs w:val="27"/>
                <w:lang w:val="en-GB"/>
              </w:rPr>
              <w:t xml:space="preserve">“In this chapter, we expand the definition of innovation to encompass a new way of thinking about </w:t>
            </w:r>
            <w:r w:rsidR="000B7A0C" w:rsidRPr="00323F21">
              <w:rPr>
                <w:sz w:val="27"/>
                <w:szCs w:val="27"/>
                <w:lang w:val="en-GB"/>
              </w:rPr>
              <w:t>organising teachers' work</w:t>
            </w:r>
            <w:r w:rsidRPr="00323F21">
              <w:rPr>
                <w:sz w:val="27"/>
                <w:szCs w:val="27"/>
                <w:lang w:val="en-GB"/>
              </w:rPr>
              <w:t xml:space="preserve"> to assure quality teaching and learning in higher education. When referring to ‘teaching’, we include three fundamental activities that occur over the life cycle of a curriculum: design, delivery and evaluation (Phillips </w:t>
            </w:r>
            <w:r w:rsidRPr="00323F21">
              <w:rPr>
                <w:i/>
                <w:sz w:val="27"/>
                <w:szCs w:val="27"/>
                <w:lang w:val="en-GB"/>
              </w:rPr>
              <w:t>et al.</w:t>
            </w:r>
            <w:r w:rsidRPr="00323F21">
              <w:rPr>
                <w:sz w:val="27"/>
                <w:szCs w:val="27"/>
                <w:lang w:val="en-GB"/>
              </w:rPr>
              <w:t xml:space="preserve">, 2012). We understand ‘design’ </w:t>
            </w:r>
            <w:r w:rsidR="000B7A0C" w:rsidRPr="00323F21">
              <w:rPr>
                <w:sz w:val="27"/>
                <w:szCs w:val="27"/>
                <w:lang w:val="en-GB"/>
              </w:rPr>
              <w:t>as</w:t>
            </w:r>
            <w:r w:rsidRPr="00323F21">
              <w:rPr>
                <w:sz w:val="27"/>
                <w:szCs w:val="27"/>
                <w:lang w:val="en-GB"/>
              </w:rPr>
              <w:t xml:space="preserve"> an ongoing activity comprising teachers’ decisions about content, learning environment, learning processes, intended learning outcomes, and methods of assessing learning (Phillips </w:t>
            </w:r>
            <w:r w:rsidRPr="00323F21">
              <w:rPr>
                <w:i/>
                <w:sz w:val="27"/>
                <w:szCs w:val="27"/>
                <w:lang w:val="en-GB"/>
              </w:rPr>
              <w:t>et al.</w:t>
            </w:r>
            <w:r w:rsidRPr="00323F21">
              <w:rPr>
                <w:sz w:val="27"/>
                <w:szCs w:val="27"/>
                <w:lang w:val="en-GB"/>
              </w:rPr>
              <w:t xml:space="preserve">, 2012; </w:t>
            </w:r>
            <w:proofErr w:type="spellStart"/>
            <w:r w:rsidRPr="00323F21">
              <w:rPr>
                <w:sz w:val="27"/>
                <w:szCs w:val="27"/>
                <w:lang w:val="en-GB"/>
              </w:rPr>
              <w:t>Laurillard</w:t>
            </w:r>
            <w:proofErr w:type="spellEnd"/>
            <w:r w:rsidRPr="00323F21">
              <w:rPr>
                <w:sz w:val="27"/>
                <w:szCs w:val="27"/>
                <w:lang w:val="en-GB"/>
              </w:rPr>
              <w:t>, 2012). ‘Delivery’ is how those decisions are enacted</w:t>
            </w:r>
            <w:r w:rsidR="000B7A0C" w:rsidRPr="00323F21">
              <w:rPr>
                <w:sz w:val="27"/>
                <w:szCs w:val="27"/>
                <w:lang w:val="en-GB"/>
              </w:rPr>
              <w:t>,</w:t>
            </w:r>
            <w:r w:rsidRPr="00323F21">
              <w:rPr>
                <w:sz w:val="27"/>
                <w:szCs w:val="27"/>
                <w:lang w:val="en-GB"/>
              </w:rPr>
              <w:t xml:space="preserve"> so students are taught, whether by a traditional face-to-face mode or some level of Technology Enhanced Learning and Teaching (TELT): blended or fully online mode of delivery. The focus of our innovation is to foreground the ‘evaluation’ activity; thus, we provide a framework to embed evaluation into routine teaching practice in a way that also builds teachers’ capacity to practice Scholarship of Teaching and Learning (</w:t>
            </w:r>
            <w:proofErr w:type="spellStart"/>
            <w:r w:rsidRPr="00323F21">
              <w:rPr>
                <w:sz w:val="27"/>
                <w:szCs w:val="27"/>
                <w:lang w:val="en-GB"/>
              </w:rPr>
              <w:t>SoTL</w:t>
            </w:r>
            <w:proofErr w:type="spellEnd"/>
            <w:r w:rsidRPr="00323F21">
              <w:rPr>
                <w:sz w:val="27"/>
                <w:szCs w:val="27"/>
                <w:lang w:val="en-GB"/>
              </w:rPr>
              <w:t>).”</w:t>
            </w:r>
          </w:p>
        </w:tc>
      </w:tr>
    </w:tbl>
    <w:p w14:paraId="4924FBD5" w14:textId="292E66A0" w:rsidR="0043596E" w:rsidRPr="004252B7" w:rsidRDefault="00262D6B" w:rsidP="007643C5">
      <w:pPr>
        <w:jc w:val="both"/>
        <w:rPr>
          <w:sz w:val="27"/>
          <w:szCs w:val="27"/>
          <w:lang w:val="en-GB"/>
        </w:rPr>
      </w:pPr>
      <w:r w:rsidRPr="004252B7">
        <w:rPr>
          <w:sz w:val="27"/>
          <w:szCs w:val="27"/>
          <w:lang w:val="en-GB"/>
        </w:rPr>
        <w:t xml:space="preserve"> </w:t>
      </w:r>
    </w:p>
    <w:p w14:paraId="516DDD61" w14:textId="77777777" w:rsidR="004252B7" w:rsidRPr="004252B7" w:rsidRDefault="004252B7">
      <w:pPr>
        <w:rPr>
          <w:b/>
          <w:color w:val="C00000"/>
          <w:sz w:val="27"/>
          <w:szCs w:val="27"/>
          <w:lang w:val="en-GB"/>
        </w:rPr>
      </w:pPr>
      <w:r w:rsidRPr="004252B7">
        <w:rPr>
          <w:b/>
          <w:color w:val="C00000"/>
          <w:sz w:val="27"/>
          <w:szCs w:val="27"/>
          <w:lang w:val="en-GB"/>
        </w:rPr>
        <w:br w:type="page"/>
      </w:r>
    </w:p>
    <w:p w14:paraId="731CE7B5" w14:textId="65A3A13F" w:rsidR="005B3054" w:rsidRPr="00323F21" w:rsidRDefault="005B3054" w:rsidP="0043596E">
      <w:pPr>
        <w:rPr>
          <w:b/>
          <w:color w:val="C00000"/>
          <w:sz w:val="27"/>
          <w:szCs w:val="27"/>
          <w:lang w:val="en-GB"/>
        </w:rPr>
      </w:pPr>
      <w:r w:rsidRPr="00323F21">
        <w:rPr>
          <w:b/>
          <w:color w:val="C00000"/>
          <w:sz w:val="27"/>
          <w:szCs w:val="27"/>
          <w:lang w:val="en-GB"/>
        </w:rPr>
        <w:lastRenderedPageBreak/>
        <w:t xml:space="preserve">CONTINUE WRITING </w:t>
      </w:r>
      <w:r w:rsidR="00097619" w:rsidRPr="00323F21">
        <w:rPr>
          <w:b/>
          <w:color w:val="C00000"/>
          <w:sz w:val="27"/>
          <w:szCs w:val="27"/>
          <w:lang w:val="en-GB"/>
        </w:rPr>
        <w:t xml:space="preserve">THE </w:t>
      </w:r>
      <w:r w:rsidR="00584215" w:rsidRPr="00323F21">
        <w:rPr>
          <w:b/>
          <w:color w:val="C00000"/>
          <w:sz w:val="27"/>
          <w:szCs w:val="27"/>
          <w:lang w:val="en-GB"/>
        </w:rPr>
        <w:t>BODY TEXT</w:t>
      </w:r>
      <w:r w:rsidRPr="00323F21">
        <w:rPr>
          <w:b/>
          <w:color w:val="C00000"/>
          <w:sz w:val="27"/>
          <w:szCs w:val="27"/>
          <w:lang w:val="en-GB"/>
        </w:rPr>
        <w:t xml:space="preserve"> OF YOUR INTRODUCTION. WRITE </w:t>
      </w:r>
      <w:r w:rsidR="00097619" w:rsidRPr="00323F21">
        <w:rPr>
          <w:b/>
          <w:color w:val="C00000"/>
          <w:sz w:val="27"/>
          <w:szCs w:val="27"/>
          <w:lang w:val="en-GB"/>
        </w:rPr>
        <w:t xml:space="preserve">VERY </w:t>
      </w:r>
      <w:r w:rsidR="00205B78" w:rsidRPr="00323F21">
        <w:rPr>
          <w:b/>
          <w:color w:val="C00000"/>
          <w:sz w:val="27"/>
          <w:szCs w:val="27"/>
          <w:lang w:val="en-GB"/>
        </w:rPr>
        <w:t>BRIEFLY ABOUT</w:t>
      </w:r>
      <w:r w:rsidR="007643C5" w:rsidRPr="00323F21">
        <w:rPr>
          <w:b/>
          <w:color w:val="C00000"/>
          <w:sz w:val="27"/>
          <w:szCs w:val="27"/>
          <w:lang w:val="en-GB"/>
        </w:rPr>
        <w:t xml:space="preserve"> HOW YOU ENHANCE STUDENTS’ LEARNING OUTCOMES</w:t>
      </w:r>
      <w:r w:rsidR="00584215" w:rsidRPr="00323F21">
        <w:rPr>
          <w:b/>
          <w:color w:val="C00000"/>
          <w:sz w:val="27"/>
          <w:szCs w:val="27"/>
          <w:lang w:val="en-GB"/>
        </w:rPr>
        <w:t>,</w:t>
      </w:r>
      <w:r w:rsidR="00097619" w:rsidRPr="00323F21">
        <w:rPr>
          <w:b/>
          <w:color w:val="C00000"/>
          <w:sz w:val="27"/>
          <w:szCs w:val="27"/>
          <w:lang w:val="en-GB"/>
        </w:rPr>
        <w:t xml:space="preserve"> SO THE READER UNDERSTANDS EXACTLY WHAT IT IS YOU’RE DOING AND WHY. THIS IS NOT TO BE MORE THAN </w:t>
      </w:r>
      <w:r w:rsidR="00205B78" w:rsidRPr="00323F21">
        <w:rPr>
          <w:b/>
          <w:color w:val="C00000"/>
          <w:sz w:val="27"/>
          <w:szCs w:val="27"/>
          <w:lang w:val="en-GB"/>
        </w:rPr>
        <w:t>10</w:t>
      </w:r>
      <w:r w:rsidR="001D2E87" w:rsidRPr="00323F21">
        <w:rPr>
          <w:b/>
          <w:color w:val="C00000"/>
          <w:sz w:val="27"/>
          <w:szCs w:val="27"/>
          <w:lang w:val="en-GB"/>
        </w:rPr>
        <w:t>-20</w:t>
      </w:r>
      <w:r w:rsidR="00097619" w:rsidRPr="00323F21">
        <w:rPr>
          <w:b/>
          <w:color w:val="C00000"/>
          <w:sz w:val="27"/>
          <w:szCs w:val="27"/>
          <w:lang w:val="en-GB"/>
        </w:rPr>
        <w:t xml:space="preserve"> LINES OF </w:t>
      </w:r>
      <w:r w:rsidR="00584215" w:rsidRPr="00323F21">
        <w:rPr>
          <w:b/>
          <w:color w:val="C00000"/>
          <w:sz w:val="27"/>
          <w:szCs w:val="27"/>
          <w:lang w:val="en-GB"/>
        </w:rPr>
        <w:t>BODY TEXT</w:t>
      </w:r>
      <w:r w:rsidR="00097619" w:rsidRPr="00323F21">
        <w:rPr>
          <w:b/>
          <w:color w:val="C00000"/>
          <w:sz w:val="27"/>
          <w:szCs w:val="27"/>
          <w:lang w:val="en-GB"/>
        </w:rPr>
        <w:t xml:space="preserve"> THAT SIGNPOSTS THE MEAT OF YOUR CHAPTER.</w:t>
      </w:r>
    </w:p>
    <w:p w14:paraId="2A7A2648" w14:textId="18EFD0AB" w:rsidR="003E59B3" w:rsidRPr="00323F21" w:rsidRDefault="003E59B3" w:rsidP="0069481F">
      <w:pPr>
        <w:jc w:val="both"/>
        <w:rPr>
          <w:b/>
          <w:color w:val="C00000"/>
          <w:sz w:val="27"/>
          <w:szCs w:val="27"/>
          <w:lang w:val="en-GB"/>
        </w:rPr>
      </w:pPr>
    </w:p>
    <w:tbl>
      <w:tblPr>
        <w:tblStyle w:val="Tabel-Gitter"/>
        <w:tblW w:w="10201" w:type="dxa"/>
        <w:tblLook w:val="04A0" w:firstRow="1" w:lastRow="0" w:firstColumn="1" w:lastColumn="0" w:noHBand="0" w:noVBand="1"/>
      </w:tblPr>
      <w:tblGrid>
        <w:gridCol w:w="10201"/>
      </w:tblGrid>
      <w:tr w:rsidR="00097619" w:rsidRPr="00323F21" w14:paraId="342528EC" w14:textId="77777777" w:rsidTr="007643C5">
        <w:tc>
          <w:tcPr>
            <w:tcW w:w="10201" w:type="dxa"/>
          </w:tcPr>
          <w:p w14:paraId="5AF9A960" w14:textId="77777777" w:rsidR="003E59B3" w:rsidRPr="00323F21" w:rsidRDefault="003E59B3" w:rsidP="00097619">
            <w:pPr>
              <w:jc w:val="both"/>
              <w:rPr>
                <w:i/>
                <w:sz w:val="27"/>
                <w:szCs w:val="27"/>
                <w:lang w:val="en-GB"/>
              </w:rPr>
            </w:pPr>
            <w:r w:rsidRPr="00323F21">
              <w:rPr>
                <w:b/>
                <w:color w:val="C00000"/>
                <w:sz w:val="27"/>
                <w:szCs w:val="27"/>
                <w:lang w:val="en-GB"/>
              </w:rPr>
              <w:t>Examples from previous books:</w:t>
            </w:r>
            <w:r w:rsidRPr="00323F21">
              <w:rPr>
                <w:i/>
                <w:sz w:val="27"/>
                <w:szCs w:val="27"/>
                <w:lang w:val="en-GB"/>
              </w:rPr>
              <w:t xml:space="preserve"> </w:t>
            </w:r>
          </w:p>
          <w:p w14:paraId="5785E6B8" w14:textId="77777777" w:rsidR="003E59B3" w:rsidRPr="00323F21" w:rsidRDefault="003E59B3" w:rsidP="00097619">
            <w:pPr>
              <w:jc w:val="both"/>
              <w:rPr>
                <w:i/>
                <w:sz w:val="27"/>
                <w:szCs w:val="27"/>
                <w:lang w:val="en-GB"/>
              </w:rPr>
            </w:pPr>
          </w:p>
          <w:p w14:paraId="1CEC6681" w14:textId="6BD968FC" w:rsidR="00716C30" w:rsidRPr="00323F21" w:rsidRDefault="00097619" w:rsidP="0069481F">
            <w:pPr>
              <w:jc w:val="both"/>
              <w:rPr>
                <w:i/>
                <w:sz w:val="27"/>
                <w:szCs w:val="27"/>
                <w:lang w:val="en-GB"/>
              </w:rPr>
            </w:pPr>
            <w:r w:rsidRPr="00323F21">
              <w:rPr>
                <w:i/>
                <w:sz w:val="27"/>
                <w:szCs w:val="27"/>
                <w:lang w:val="en-GB"/>
              </w:rPr>
              <w:t>“In this chapter</w:t>
            </w:r>
            <w:r w:rsidR="006970CD" w:rsidRPr="00323F21">
              <w:rPr>
                <w:i/>
                <w:sz w:val="27"/>
                <w:szCs w:val="27"/>
                <w:lang w:val="en-GB"/>
              </w:rPr>
              <w:t>,</w:t>
            </w:r>
            <w:r w:rsidRPr="00323F21">
              <w:rPr>
                <w:i/>
                <w:sz w:val="27"/>
                <w:szCs w:val="27"/>
                <w:lang w:val="en-GB"/>
              </w:rPr>
              <w:t xml:space="preserve"> I will elaborate and discuss the practical use of cases in the corporate communication classroom with students </w:t>
            </w:r>
            <w:r w:rsidR="000B7A0C" w:rsidRPr="00323F21">
              <w:rPr>
                <w:i/>
                <w:sz w:val="27"/>
                <w:szCs w:val="27"/>
                <w:lang w:val="en-GB"/>
              </w:rPr>
              <w:t>in their</w:t>
            </w:r>
            <w:r w:rsidRPr="00323F21">
              <w:rPr>
                <w:i/>
                <w:sz w:val="27"/>
                <w:szCs w:val="27"/>
                <w:lang w:val="en-GB"/>
              </w:rPr>
              <w:t xml:space="preserve"> first semester of their B.Sc. International Business programme at Copenhagen Business School (CBS). The fact that the students in the classroom are ‘new’ to the university setting offers a range of challenges of a more general nature </w:t>
            </w:r>
            <w:r w:rsidR="006970CD" w:rsidRPr="00323F21">
              <w:rPr>
                <w:i/>
                <w:sz w:val="27"/>
                <w:szCs w:val="27"/>
                <w:lang w:val="en-GB"/>
              </w:rPr>
              <w:t>regarding</w:t>
            </w:r>
            <w:r w:rsidRPr="00323F21">
              <w:rPr>
                <w:i/>
                <w:sz w:val="27"/>
                <w:szCs w:val="27"/>
                <w:lang w:val="en-GB"/>
              </w:rPr>
              <w:t xml:space="preserve"> university teaching and learning that go beyond the core content of the course, which in this case would be their course in Corporate Communication. These challenges will be elaborated further in this chapter.</w:t>
            </w:r>
            <w:r w:rsidR="003E59B3" w:rsidRPr="00323F21">
              <w:rPr>
                <w:i/>
                <w:sz w:val="27"/>
                <w:szCs w:val="27"/>
                <w:lang w:val="en-GB"/>
              </w:rPr>
              <w:t>”</w:t>
            </w:r>
          </w:p>
        </w:tc>
      </w:tr>
    </w:tbl>
    <w:p w14:paraId="64D72BD9" w14:textId="77777777" w:rsidR="0023038D" w:rsidRPr="00323F21" w:rsidRDefault="0023038D" w:rsidP="0069481F">
      <w:pPr>
        <w:jc w:val="both"/>
        <w:rPr>
          <w:b/>
          <w:color w:val="C00000"/>
          <w:sz w:val="27"/>
          <w:szCs w:val="27"/>
          <w:lang w:val="en-GB"/>
        </w:rPr>
      </w:pPr>
    </w:p>
    <w:p w14:paraId="516315BF" w14:textId="77777777" w:rsidR="005B3054" w:rsidRPr="00323F21" w:rsidRDefault="005B3054" w:rsidP="0069481F">
      <w:pPr>
        <w:jc w:val="both"/>
        <w:rPr>
          <w:b/>
          <w:color w:val="C00000"/>
          <w:sz w:val="27"/>
          <w:szCs w:val="27"/>
          <w:lang w:val="en-GB"/>
        </w:rPr>
      </w:pPr>
    </w:p>
    <w:p w14:paraId="1D93352D" w14:textId="77777777" w:rsidR="0043596E" w:rsidRPr="00323F21" w:rsidRDefault="0043596E">
      <w:pPr>
        <w:rPr>
          <w:b/>
          <w:color w:val="C00000"/>
          <w:sz w:val="27"/>
          <w:szCs w:val="27"/>
          <w:lang w:val="en-GB"/>
        </w:rPr>
      </w:pPr>
      <w:r w:rsidRPr="00323F21">
        <w:rPr>
          <w:b/>
          <w:color w:val="C00000"/>
          <w:sz w:val="27"/>
          <w:szCs w:val="27"/>
          <w:lang w:val="en-GB"/>
        </w:rPr>
        <w:br w:type="page"/>
      </w:r>
    </w:p>
    <w:p w14:paraId="685682FA" w14:textId="797BE400" w:rsidR="00C60CE3" w:rsidRPr="00323F21" w:rsidRDefault="008A159E" w:rsidP="0069481F">
      <w:pPr>
        <w:jc w:val="both"/>
        <w:rPr>
          <w:b/>
          <w:color w:val="C00000"/>
          <w:sz w:val="27"/>
          <w:szCs w:val="27"/>
          <w:lang w:val="en-GB"/>
        </w:rPr>
      </w:pPr>
      <w:r w:rsidRPr="00323F21">
        <w:rPr>
          <w:b/>
          <w:color w:val="C00000"/>
          <w:sz w:val="27"/>
          <w:szCs w:val="27"/>
          <w:lang w:val="en-GB"/>
        </w:rPr>
        <w:lastRenderedPageBreak/>
        <w:t>AT</w:t>
      </w:r>
      <w:r w:rsidR="0023038D" w:rsidRPr="00323F21">
        <w:rPr>
          <w:b/>
          <w:color w:val="C00000"/>
          <w:sz w:val="27"/>
          <w:szCs w:val="27"/>
          <w:lang w:val="en-GB"/>
        </w:rPr>
        <w:t xml:space="preserve"> THE END OF YOUR INTRODUCTION</w:t>
      </w:r>
      <w:r w:rsidR="00584215" w:rsidRPr="00323F21">
        <w:rPr>
          <w:b/>
          <w:color w:val="C00000"/>
          <w:sz w:val="27"/>
          <w:szCs w:val="27"/>
          <w:lang w:val="en-GB"/>
        </w:rPr>
        <w:t>,</w:t>
      </w:r>
      <w:r w:rsidR="0023038D" w:rsidRPr="00323F21">
        <w:rPr>
          <w:b/>
          <w:color w:val="C00000"/>
          <w:sz w:val="27"/>
          <w:szCs w:val="27"/>
          <w:lang w:val="en-GB"/>
        </w:rPr>
        <w:t xml:space="preserve"> </w:t>
      </w:r>
      <w:r w:rsidR="008E7CE8" w:rsidRPr="00323F21">
        <w:rPr>
          <w:b/>
          <w:color w:val="C00000"/>
          <w:sz w:val="27"/>
          <w:szCs w:val="27"/>
          <w:lang w:val="en-GB"/>
        </w:rPr>
        <w:t>HIGHLIGHT</w:t>
      </w:r>
      <w:r w:rsidR="00C60CE3" w:rsidRPr="00323F21">
        <w:rPr>
          <w:b/>
          <w:color w:val="C00000"/>
          <w:sz w:val="27"/>
          <w:szCs w:val="27"/>
          <w:lang w:val="en-GB"/>
        </w:rPr>
        <w:t xml:space="preserve"> THE THREE TAKEAWAYS FOR THE READER:</w:t>
      </w:r>
    </w:p>
    <w:p w14:paraId="539FCD47" w14:textId="6F1033B7" w:rsidR="00F051C5" w:rsidRPr="00323F21" w:rsidRDefault="00F051C5" w:rsidP="0069481F">
      <w:pPr>
        <w:jc w:val="both"/>
        <w:rPr>
          <w:sz w:val="27"/>
          <w:szCs w:val="27"/>
          <w:lang w:val="en-GB"/>
        </w:rPr>
      </w:pPr>
      <w:r w:rsidRPr="00323F21">
        <w:rPr>
          <w:sz w:val="27"/>
          <w:szCs w:val="27"/>
          <w:lang w:val="en-GB"/>
        </w:rPr>
        <w:t>“</w:t>
      </w:r>
      <w:r w:rsidR="005B3054" w:rsidRPr="00323F21">
        <w:rPr>
          <w:i/>
          <w:sz w:val="27"/>
          <w:szCs w:val="27"/>
          <w:lang w:val="en-GB"/>
        </w:rPr>
        <w:t>R</w:t>
      </w:r>
      <w:r w:rsidRPr="00323F21">
        <w:rPr>
          <w:i/>
          <w:sz w:val="27"/>
          <w:szCs w:val="27"/>
          <w:lang w:val="en-GB"/>
        </w:rPr>
        <w:t xml:space="preserve">eading this chapter, you will gain </w:t>
      </w:r>
      <w:r w:rsidR="00097619" w:rsidRPr="00323F21">
        <w:rPr>
          <w:i/>
          <w:sz w:val="27"/>
          <w:szCs w:val="27"/>
          <w:lang w:val="en-GB"/>
        </w:rPr>
        <w:t>the following three insights: 1. ….; 2. ….; 3.</w:t>
      </w:r>
      <w:r w:rsidRPr="00323F21">
        <w:rPr>
          <w:i/>
          <w:sz w:val="27"/>
          <w:szCs w:val="27"/>
          <w:lang w:val="en-GB"/>
        </w:rPr>
        <w:t xml:space="preserve"> ….</w:t>
      </w:r>
      <w:r w:rsidRPr="00323F21">
        <w:rPr>
          <w:sz w:val="27"/>
          <w:szCs w:val="27"/>
          <w:lang w:val="en-GB"/>
        </w:rPr>
        <w:t>”</w:t>
      </w:r>
    </w:p>
    <w:p w14:paraId="2ECBD514" w14:textId="618EE68E" w:rsidR="008E7CE8" w:rsidRPr="00323F21" w:rsidRDefault="008E7CE8" w:rsidP="0069481F">
      <w:pPr>
        <w:jc w:val="both"/>
        <w:rPr>
          <w:sz w:val="27"/>
          <w:szCs w:val="27"/>
          <w:lang w:val="en-GB"/>
        </w:rPr>
      </w:pPr>
    </w:p>
    <w:tbl>
      <w:tblPr>
        <w:tblStyle w:val="Tabel-Gitter"/>
        <w:tblW w:w="9918" w:type="dxa"/>
        <w:tblLook w:val="04A0" w:firstRow="1" w:lastRow="0" w:firstColumn="1" w:lastColumn="0" w:noHBand="0" w:noVBand="1"/>
      </w:tblPr>
      <w:tblGrid>
        <w:gridCol w:w="9918"/>
      </w:tblGrid>
      <w:tr w:rsidR="00AC1AA1" w:rsidRPr="00D45582" w14:paraId="2B821A12" w14:textId="77777777" w:rsidTr="007643C5">
        <w:tc>
          <w:tcPr>
            <w:tcW w:w="9918" w:type="dxa"/>
          </w:tcPr>
          <w:p w14:paraId="77B122BF" w14:textId="2F878756" w:rsidR="003E59B3" w:rsidRPr="00323F21" w:rsidRDefault="003E59B3" w:rsidP="003E59B3">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313274A1" w14:textId="77777777" w:rsidR="003E59B3" w:rsidRPr="00323F21" w:rsidRDefault="003E59B3" w:rsidP="00AC1AA1">
            <w:pPr>
              <w:jc w:val="both"/>
              <w:rPr>
                <w:sz w:val="27"/>
                <w:szCs w:val="27"/>
                <w:lang w:val="en-GB"/>
              </w:rPr>
            </w:pPr>
          </w:p>
          <w:p w14:paraId="786FE55D" w14:textId="0E9D6A7C" w:rsidR="00AC1AA1" w:rsidRPr="00323F21" w:rsidRDefault="00AC1AA1" w:rsidP="00AC1AA1">
            <w:pPr>
              <w:jc w:val="both"/>
              <w:rPr>
                <w:sz w:val="27"/>
                <w:szCs w:val="27"/>
                <w:lang w:val="en-GB"/>
              </w:rPr>
            </w:pPr>
            <w:r w:rsidRPr="00323F21">
              <w:rPr>
                <w:sz w:val="27"/>
                <w:szCs w:val="27"/>
                <w:lang w:val="en-GB"/>
              </w:rPr>
              <w:t>“</w:t>
            </w:r>
            <w:r w:rsidR="004252B7" w:rsidRPr="00323F21">
              <w:rPr>
                <w:sz w:val="27"/>
                <w:szCs w:val="27"/>
                <w:lang w:val="en-GB"/>
              </w:rPr>
              <w:t>R</w:t>
            </w:r>
            <w:r w:rsidRPr="00323F21">
              <w:rPr>
                <w:sz w:val="27"/>
                <w:szCs w:val="27"/>
                <w:lang w:val="en-GB"/>
              </w:rPr>
              <w:t xml:space="preserve">eading this chapter, you will gain the following </w:t>
            </w:r>
            <w:r w:rsidR="000B7A0C" w:rsidRPr="00323F21">
              <w:rPr>
                <w:sz w:val="27"/>
                <w:szCs w:val="27"/>
                <w:lang w:val="en-GB"/>
              </w:rPr>
              <w:t xml:space="preserve">three </w:t>
            </w:r>
            <w:r w:rsidRPr="00323F21">
              <w:rPr>
                <w:sz w:val="27"/>
                <w:szCs w:val="27"/>
                <w:lang w:val="en-GB"/>
              </w:rPr>
              <w:t>insights:</w:t>
            </w:r>
          </w:p>
          <w:p w14:paraId="77BF1AFD" w14:textId="77777777" w:rsidR="00AC1AA1" w:rsidRPr="00323F21" w:rsidRDefault="00AC1AA1" w:rsidP="00AC1AA1">
            <w:pPr>
              <w:pStyle w:val="Listeafsnit"/>
              <w:numPr>
                <w:ilvl w:val="0"/>
                <w:numId w:val="6"/>
              </w:numPr>
              <w:jc w:val="both"/>
              <w:rPr>
                <w:sz w:val="27"/>
                <w:szCs w:val="27"/>
                <w:lang w:val="en-GB"/>
              </w:rPr>
            </w:pPr>
            <w:r w:rsidRPr="00323F21">
              <w:rPr>
                <w:sz w:val="27"/>
                <w:szCs w:val="27"/>
                <w:lang w:val="en-GB"/>
              </w:rPr>
              <w:t>you will learn about the Ten Action Lines of the Bologna Accord and the requirements they place on HEIs;</w:t>
            </w:r>
          </w:p>
          <w:p w14:paraId="797B6600" w14:textId="20E6D28E" w:rsidR="00AC1AA1" w:rsidRPr="00323F21" w:rsidRDefault="00AC1AA1" w:rsidP="00AC1AA1">
            <w:pPr>
              <w:pStyle w:val="Listeafsnit"/>
              <w:numPr>
                <w:ilvl w:val="0"/>
                <w:numId w:val="6"/>
              </w:numPr>
              <w:jc w:val="both"/>
              <w:rPr>
                <w:sz w:val="27"/>
                <w:szCs w:val="27"/>
                <w:lang w:val="en-GB"/>
              </w:rPr>
            </w:pPr>
            <w:r w:rsidRPr="00323F21">
              <w:rPr>
                <w:sz w:val="27"/>
                <w:szCs w:val="27"/>
                <w:lang w:val="en-GB"/>
              </w:rPr>
              <w:t xml:space="preserve">you will understand the consequences of the Bologna Process for Quality Enhancement at </w:t>
            </w:r>
            <w:r w:rsidR="00584215" w:rsidRPr="00323F21">
              <w:rPr>
                <w:sz w:val="27"/>
                <w:szCs w:val="27"/>
                <w:lang w:val="en-GB"/>
              </w:rPr>
              <w:t xml:space="preserve">the </w:t>
            </w:r>
            <w:r w:rsidRPr="00323F21">
              <w:rPr>
                <w:sz w:val="27"/>
                <w:szCs w:val="27"/>
                <w:lang w:val="en-GB"/>
              </w:rPr>
              <w:t>institutional level;</w:t>
            </w:r>
          </w:p>
          <w:p w14:paraId="0E050537" w14:textId="77777777" w:rsidR="00AC1AA1" w:rsidRPr="00323F21" w:rsidRDefault="00AC1AA1" w:rsidP="00AC1AA1">
            <w:pPr>
              <w:pStyle w:val="Listeafsnit"/>
              <w:numPr>
                <w:ilvl w:val="0"/>
                <w:numId w:val="6"/>
              </w:numPr>
              <w:jc w:val="both"/>
              <w:rPr>
                <w:sz w:val="27"/>
                <w:szCs w:val="27"/>
                <w:lang w:val="en-GB"/>
              </w:rPr>
            </w:pPr>
            <w:r w:rsidRPr="00323F21">
              <w:rPr>
                <w:sz w:val="27"/>
                <w:szCs w:val="27"/>
                <w:lang w:val="en-GB"/>
              </w:rPr>
              <w:t>you will gain insight into the role of the Bologna Process as a possible driver for the globalisation of HE.”</w:t>
            </w:r>
          </w:p>
          <w:p w14:paraId="71A5C227" w14:textId="77777777" w:rsidR="00AC1AA1" w:rsidRPr="00323F21" w:rsidRDefault="00AC1AA1" w:rsidP="00AC1AA1">
            <w:pPr>
              <w:pBdr>
                <w:bottom w:val="single" w:sz="6" w:space="1" w:color="auto"/>
              </w:pBdr>
              <w:jc w:val="both"/>
              <w:rPr>
                <w:sz w:val="27"/>
                <w:szCs w:val="27"/>
                <w:lang w:val="en-GB"/>
              </w:rPr>
            </w:pPr>
          </w:p>
          <w:p w14:paraId="7F1654B1" w14:textId="77777777" w:rsidR="00AC1AA1" w:rsidRPr="004252B7" w:rsidRDefault="00AC1AA1" w:rsidP="00AC1AA1">
            <w:pPr>
              <w:pStyle w:val="Sidehoved"/>
              <w:tabs>
                <w:tab w:val="clear" w:pos="9360"/>
                <w:tab w:val="right" w:pos="7684"/>
              </w:tabs>
              <w:jc w:val="both"/>
              <w:rPr>
                <w:rFonts w:ascii="Times New Roman" w:eastAsia="Times New Roman" w:hAnsi="Times New Roman" w:cs="Times New Roman"/>
                <w:sz w:val="27"/>
                <w:szCs w:val="27"/>
                <w:lang w:val="en-GB"/>
              </w:rPr>
            </w:pPr>
            <w:r w:rsidRPr="004252B7">
              <w:rPr>
                <w:rFonts w:ascii="Times New Roman" w:eastAsia="Times New Roman" w:hAnsi="Times New Roman" w:cs="Times New Roman"/>
                <w:sz w:val="27"/>
                <w:szCs w:val="27"/>
                <w:lang w:val="en-GB"/>
              </w:rPr>
              <w:t xml:space="preserve"> “Reading this chapter, you should gain at least three insights:</w:t>
            </w:r>
          </w:p>
          <w:p w14:paraId="16BBF454" w14:textId="727D53FA" w:rsidR="00AC1AA1" w:rsidRPr="00323F21" w:rsidRDefault="00AC1AA1" w:rsidP="00AC1AA1">
            <w:pPr>
              <w:pStyle w:val="Sidehoved"/>
              <w:numPr>
                <w:ilvl w:val="0"/>
                <w:numId w:val="7"/>
              </w:numPr>
              <w:tabs>
                <w:tab w:val="clear" w:pos="9360"/>
                <w:tab w:val="right" w:pos="7684"/>
              </w:tabs>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 xml:space="preserve">the differences between two approaches to curriculum: content stream and process stream, and their roles </w:t>
            </w:r>
            <w:r w:rsidR="00584215" w:rsidRPr="00323F21">
              <w:rPr>
                <w:rFonts w:ascii="Times New Roman" w:eastAsia="Times New Roman" w:hAnsi="Times New Roman" w:cs="Times New Roman"/>
                <w:sz w:val="27"/>
                <w:szCs w:val="27"/>
                <w:lang w:val="en-GB"/>
              </w:rPr>
              <w:t>in</w:t>
            </w:r>
            <w:r w:rsidRPr="00323F21">
              <w:rPr>
                <w:rFonts w:ascii="Times New Roman" w:eastAsia="Times New Roman" w:hAnsi="Times New Roman" w:cs="Times New Roman"/>
                <w:sz w:val="27"/>
                <w:szCs w:val="27"/>
                <w:lang w:val="en-GB"/>
              </w:rPr>
              <w:t xml:space="preserve"> teaching an entrepreneurial mindset;</w:t>
            </w:r>
          </w:p>
          <w:p w14:paraId="4398EEE4" w14:textId="77777777" w:rsidR="00AC1AA1" w:rsidRPr="00323F21" w:rsidRDefault="00AC1AA1" w:rsidP="00AC1AA1">
            <w:pPr>
              <w:pStyle w:val="Sidehoved"/>
              <w:numPr>
                <w:ilvl w:val="0"/>
                <w:numId w:val="7"/>
              </w:numPr>
              <w:tabs>
                <w:tab w:val="clear" w:pos="9360"/>
                <w:tab w:val="right" w:pos="7684"/>
              </w:tabs>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ideas to how curriculum can be designed for teaching an entrepreneurial mindset;</w:t>
            </w:r>
          </w:p>
          <w:p w14:paraId="5D117964" w14:textId="042AF49F" w:rsidR="00AC1AA1" w:rsidRPr="00323F21" w:rsidRDefault="00AC1AA1" w:rsidP="00AC1AA1">
            <w:pPr>
              <w:pStyle w:val="Sidehoved"/>
              <w:numPr>
                <w:ilvl w:val="0"/>
                <w:numId w:val="7"/>
              </w:numPr>
              <w:tabs>
                <w:tab w:val="clear" w:pos="9360"/>
                <w:tab w:val="right" w:pos="7684"/>
              </w:tabs>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 xml:space="preserve">insight into </w:t>
            </w:r>
            <w:r w:rsidR="000B7A0C" w:rsidRPr="00323F21">
              <w:rPr>
                <w:rFonts w:ascii="Times New Roman" w:eastAsia="Times New Roman" w:hAnsi="Times New Roman" w:cs="Times New Roman"/>
                <w:sz w:val="27"/>
                <w:szCs w:val="27"/>
                <w:lang w:val="en-GB"/>
              </w:rPr>
              <w:t>how</w:t>
            </w:r>
            <w:r w:rsidRPr="00323F21">
              <w:rPr>
                <w:rFonts w:ascii="Times New Roman" w:eastAsia="Times New Roman" w:hAnsi="Times New Roman" w:cs="Times New Roman"/>
                <w:sz w:val="27"/>
                <w:szCs w:val="27"/>
                <w:lang w:val="en-GB"/>
              </w:rPr>
              <w:t xml:space="preserve"> participants may work during a course to develop an entrepreneurial mindset.”</w:t>
            </w:r>
          </w:p>
          <w:p w14:paraId="066BACB2" w14:textId="7D5FAA1B" w:rsidR="00205B78" w:rsidRPr="00323F21" w:rsidRDefault="00205B78" w:rsidP="00AC1AA1">
            <w:pPr>
              <w:pStyle w:val="Sidehoved"/>
              <w:pBdr>
                <w:bottom w:val="single" w:sz="6" w:space="1" w:color="auto"/>
              </w:pBdr>
              <w:tabs>
                <w:tab w:val="clear" w:pos="9360"/>
                <w:tab w:val="right" w:pos="7684"/>
              </w:tabs>
              <w:jc w:val="both"/>
              <w:rPr>
                <w:rFonts w:ascii="Times New Roman" w:eastAsia="Times New Roman" w:hAnsi="Times New Roman" w:cs="Times New Roman"/>
                <w:sz w:val="27"/>
                <w:szCs w:val="27"/>
                <w:lang w:val="en-GB"/>
              </w:rPr>
            </w:pPr>
          </w:p>
          <w:p w14:paraId="5A0613FE" w14:textId="480ACFEB" w:rsidR="00AC1AA1" w:rsidRPr="00323F21" w:rsidRDefault="00AC1AA1" w:rsidP="00AC1AA1">
            <w:pPr>
              <w:pStyle w:val="Sidehoved"/>
              <w:tabs>
                <w:tab w:val="clear" w:pos="9360"/>
                <w:tab w:val="right" w:pos="7684"/>
              </w:tabs>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w:t>
            </w:r>
            <w:r w:rsidR="004252B7" w:rsidRPr="00323F21">
              <w:rPr>
                <w:rFonts w:ascii="Times New Roman" w:eastAsia="Times New Roman" w:hAnsi="Times New Roman" w:cs="Times New Roman"/>
                <w:sz w:val="27"/>
                <w:szCs w:val="27"/>
                <w:lang w:val="en-GB"/>
              </w:rPr>
              <w:t>R</w:t>
            </w:r>
            <w:r w:rsidRPr="00323F21">
              <w:rPr>
                <w:rFonts w:ascii="Times New Roman" w:eastAsia="Times New Roman" w:hAnsi="Times New Roman" w:cs="Times New Roman"/>
                <w:sz w:val="27"/>
                <w:szCs w:val="27"/>
                <w:lang w:val="en-GB"/>
              </w:rPr>
              <w:t>eading this chapter, you will gain an understanding of:</w:t>
            </w:r>
          </w:p>
          <w:p w14:paraId="3639E57F" w14:textId="77777777" w:rsidR="00AC1AA1" w:rsidRPr="00323F21" w:rsidRDefault="00AC1AA1" w:rsidP="00AC1AA1">
            <w:pPr>
              <w:pStyle w:val="Sidehoved"/>
              <w:numPr>
                <w:ilvl w:val="0"/>
                <w:numId w:val="11"/>
              </w:numPr>
              <w:tabs>
                <w:tab w:val="clear" w:pos="9360"/>
                <w:tab w:val="right" w:pos="7684"/>
              </w:tabs>
              <w:ind w:left="709" w:hanging="425"/>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the CER framework as a way of thinking about the teaching (curriculum design, delivery and evaluation) components of academic work;</w:t>
            </w:r>
          </w:p>
          <w:p w14:paraId="66260B08" w14:textId="77777777" w:rsidR="00AC1AA1" w:rsidRPr="00323F21" w:rsidRDefault="00AC1AA1" w:rsidP="00AC1AA1">
            <w:pPr>
              <w:pStyle w:val="Sidehoved"/>
              <w:numPr>
                <w:ilvl w:val="0"/>
                <w:numId w:val="11"/>
              </w:numPr>
              <w:tabs>
                <w:tab w:val="clear" w:pos="9360"/>
                <w:tab w:val="right" w:pos="7684"/>
              </w:tabs>
              <w:ind w:left="709" w:hanging="425"/>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how to use the CER framework as an approach for embedding evaluation and research into a substantive body of curriculum taught by a teaching team;</w:t>
            </w:r>
          </w:p>
          <w:p w14:paraId="0504FD9D" w14:textId="61D73F0A" w:rsidR="0043596E" w:rsidRPr="00323F21" w:rsidRDefault="00AC1AA1" w:rsidP="00323F21">
            <w:pPr>
              <w:pStyle w:val="Sidehoved"/>
              <w:numPr>
                <w:ilvl w:val="0"/>
                <w:numId w:val="11"/>
              </w:numPr>
              <w:tabs>
                <w:tab w:val="clear" w:pos="9360"/>
                <w:tab w:val="right" w:pos="7684"/>
              </w:tabs>
              <w:ind w:left="709" w:hanging="425"/>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 xml:space="preserve">the </w:t>
            </w:r>
            <w:r w:rsidR="000B7A0C" w:rsidRPr="00323F21">
              <w:rPr>
                <w:rFonts w:ascii="Times New Roman" w:eastAsia="Times New Roman" w:hAnsi="Times New Roman" w:cs="Times New Roman"/>
                <w:sz w:val="27"/>
                <w:szCs w:val="27"/>
                <w:lang w:val="en-GB"/>
              </w:rPr>
              <w:t>critical</w:t>
            </w:r>
            <w:r w:rsidRPr="00323F21">
              <w:rPr>
                <w:rFonts w:ascii="Times New Roman" w:eastAsia="Times New Roman" w:hAnsi="Times New Roman" w:cs="Times New Roman"/>
                <w:sz w:val="27"/>
                <w:szCs w:val="27"/>
                <w:lang w:val="en-GB"/>
              </w:rPr>
              <w:t xml:space="preserve"> cultural and political elements </w:t>
            </w:r>
            <w:r w:rsidR="000B7A0C" w:rsidRPr="00323F21">
              <w:rPr>
                <w:rFonts w:ascii="Times New Roman" w:eastAsia="Times New Roman" w:hAnsi="Times New Roman" w:cs="Times New Roman"/>
                <w:sz w:val="27"/>
                <w:szCs w:val="27"/>
                <w:lang w:val="en-GB"/>
              </w:rPr>
              <w:t>crucial</w:t>
            </w:r>
            <w:r w:rsidRPr="00323F21">
              <w:rPr>
                <w:rFonts w:ascii="Times New Roman" w:eastAsia="Times New Roman" w:hAnsi="Times New Roman" w:cs="Times New Roman"/>
                <w:sz w:val="27"/>
                <w:szCs w:val="27"/>
                <w:lang w:val="en-GB"/>
              </w:rPr>
              <w:t xml:space="preserve"> for successfully implementing and benefitting from applying the CER framework (distributed leadership, teaching team collaboration, students’ participation and institutional support).”</w:t>
            </w:r>
          </w:p>
        </w:tc>
      </w:tr>
    </w:tbl>
    <w:p w14:paraId="50319F40" w14:textId="77777777" w:rsidR="00AC1AA1" w:rsidRPr="004252B7" w:rsidRDefault="00AC1AA1" w:rsidP="0069481F">
      <w:pPr>
        <w:jc w:val="both"/>
        <w:rPr>
          <w:sz w:val="27"/>
          <w:szCs w:val="27"/>
          <w:lang w:val="en-GB"/>
        </w:rPr>
      </w:pPr>
    </w:p>
    <w:p w14:paraId="18D0F6A4" w14:textId="74B9A36E" w:rsidR="008A159E" w:rsidRPr="00323F21" w:rsidRDefault="000B7A0C" w:rsidP="0069481F">
      <w:pPr>
        <w:jc w:val="both"/>
        <w:rPr>
          <w:color w:val="000000"/>
          <w:sz w:val="27"/>
          <w:szCs w:val="27"/>
          <w:u w:color="000000"/>
          <w:bdr w:val="nil"/>
          <w:lang w:val="en-GB"/>
        </w:rPr>
      </w:pPr>
      <w:r w:rsidRPr="00323F21">
        <w:rPr>
          <w:color w:val="000000"/>
          <w:sz w:val="27"/>
          <w:szCs w:val="27"/>
          <w:u w:color="000000"/>
          <w:bdr w:val="nil"/>
          <w:lang w:val="en-GB"/>
        </w:rPr>
        <w:t>You must include</w:t>
      </w:r>
      <w:r w:rsidR="00AC1AA1" w:rsidRPr="00323F21">
        <w:rPr>
          <w:color w:val="000000"/>
          <w:sz w:val="27"/>
          <w:szCs w:val="27"/>
          <w:u w:color="000000"/>
          <w:bdr w:val="nil"/>
          <w:lang w:val="en-GB"/>
        </w:rPr>
        <w:t xml:space="preserve"> these takeaways because </w:t>
      </w:r>
      <w:r w:rsidR="007147D5" w:rsidRPr="00323F21">
        <w:rPr>
          <w:color w:val="000000"/>
          <w:sz w:val="27"/>
          <w:szCs w:val="27"/>
          <w:u w:color="000000"/>
          <w:bdr w:val="nil"/>
          <w:lang w:val="en-GB"/>
        </w:rPr>
        <w:t>t</w:t>
      </w:r>
      <w:r w:rsidR="008A159E" w:rsidRPr="00323F21">
        <w:rPr>
          <w:color w:val="000000"/>
          <w:sz w:val="27"/>
          <w:szCs w:val="27"/>
          <w:u w:color="000000"/>
          <w:bdr w:val="nil"/>
          <w:lang w:val="en-GB"/>
        </w:rPr>
        <w:t xml:space="preserve">hey are the selling points of your chapter. And it helps you in the review process </w:t>
      </w:r>
      <w:r w:rsidR="007147D5" w:rsidRPr="00323F21">
        <w:rPr>
          <w:color w:val="000000"/>
          <w:sz w:val="27"/>
          <w:szCs w:val="27"/>
          <w:u w:color="000000"/>
          <w:bdr w:val="nil"/>
          <w:lang w:val="en-GB"/>
        </w:rPr>
        <w:t>that you draw the attention of your reviewers to the main focus points of your chapter.</w:t>
      </w:r>
    </w:p>
    <w:p w14:paraId="3EB90E9B" w14:textId="77777777" w:rsidR="008A159E" w:rsidRPr="00323F21" w:rsidRDefault="008A159E" w:rsidP="0069481F">
      <w:pPr>
        <w:jc w:val="both"/>
        <w:rPr>
          <w:color w:val="000000"/>
          <w:sz w:val="27"/>
          <w:szCs w:val="27"/>
          <w:u w:color="000000"/>
          <w:bdr w:val="nil"/>
          <w:lang w:val="en-GB"/>
        </w:rPr>
      </w:pPr>
    </w:p>
    <w:p w14:paraId="5FDA8CED" w14:textId="77777777" w:rsidR="0043596E" w:rsidRPr="00323F21" w:rsidRDefault="0043596E">
      <w:pPr>
        <w:rPr>
          <w:b/>
          <w:color w:val="C00000"/>
          <w:sz w:val="27"/>
          <w:szCs w:val="27"/>
          <w:lang w:val="en-GB"/>
        </w:rPr>
      </w:pPr>
      <w:r w:rsidRPr="00323F21">
        <w:rPr>
          <w:b/>
          <w:color w:val="C00000"/>
          <w:sz w:val="27"/>
          <w:szCs w:val="27"/>
          <w:lang w:val="en-GB"/>
        </w:rPr>
        <w:br w:type="page"/>
      </w:r>
    </w:p>
    <w:p w14:paraId="295530CB" w14:textId="48DCF61D" w:rsidR="008E7CE8" w:rsidRPr="00323F21" w:rsidRDefault="008E7CE8" w:rsidP="0069481F">
      <w:pPr>
        <w:jc w:val="both"/>
        <w:rPr>
          <w:b/>
          <w:color w:val="C00000"/>
          <w:sz w:val="27"/>
          <w:szCs w:val="27"/>
          <w:lang w:val="en-GB"/>
        </w:rPr>
      </w:pPr>
      <w:r w:rsidRPr="00323F21">
        <w:rPr>
          <w:b/>
          <w:color w:val="C00000"/>
          <w:sz w:val="27"/>
          <w:szCs w:val="27"/>
          <w:lang w:val="en-GB"/>
        </w:rPr>
        <w:lastRenderedPageBreak/>
        <w:t>FINISH YOUR INTRODUCTION WITH AN OVERVIEW OF THE MAIN SECTIONS OF YOUR CHAPTER (</w:t>
      </w:r>
      <w:r w:rsidR="0023038D" w:rsidRPr="00323F21">
        <w:rPr>
          <w:b/>
          <w:color w:val="C00000"/>
          <w:sz w:val="27"/>
          <w:szCs w:val="27"/>
          <w:lang w:val="en-GB"/>
        </w:rPr>
        <w:t xml:space="preserve">THE </w:t>
      </w:r>
      <w:r w:rsidRPr="00323F21">
        <w:rPr>
          <w:b/>
          <w:color w:val="C00000"/>
          <w:sz w:val="27"/>
          <w:szCs w:val="27"/>
          <w:lang w:val="en-GB"/>
        </w:rPr>
        <w:t>LEVEL 1 HEAD</w:t>
      </w:r>
      <w:r w:rsidR="00924991" w:rsidRPr="00323F21">
        <w:rPr>
          <w:b/>
          <w:color w:val="C00000"/>
          <w:sz w:val="27"/>
          <w:szCs w:val="27"/>
          <w:lang w:val="en-GB"/>
        </w:rPr>
        <w:t>ING</w:t>
      </w:r>
      <w:r w:rsidRPr="00323F21">
        <w:rPr>
          <w:b/>
          <w:color w:val="C00000"/>
          <w:sz w:val="27"/>
          <w:szCs w:val="27"/>
          <w:lang w:val="en-GB"/>
        </w:rPr>
        <w:t>)</w:t>
      </w:r>
      <w:r w:rsidR="00D46B12" w:rsidRPr="00323F21">
        <w:rPr>
          <w:b/>
          <w:color w:val="C00000"/>
          <w:sz w:val="27"/>
          <w:szCs w:val="27"/>
          <w:lang w:val="en-GB"/>
        </w:rPr>
        <w:t>:</w:t>
      </w:r>
    </w:p>
    <w:p w14:paraId="3492ED1E" w14:textId="6C529F83" w:rsidR="00F26D83" w:rsidRPr="00323F21" w:rsidRDefault="000B7A0C" w:rsidP="0069481F">
      <w:pPr>
        <w:jc w:val="both"/>
        <w:rPr>
          <w:sz w:val="27"/>
          <w:szCs w:val="27"/>
          <w:lang w:val="en-GB"/>
        </w:rPr>
      </w:pPr>
      <w:r w:rsidRPr="00323F21">
        <w:rPr>
          <w:sz w:val="27"/>
          <w:szCs w:val="27"/>
          <w:lang w:val="en-GB"/>
        </w:rPr>
        <w:t>You must direct</w:t>
      </w:r>
      <w:r w:rsidR="008E7CE8" w:rsidRPr="00323F21">
        <w:rPr>
          <w:sz w:val="27"/>
          <w:szCs w:val="27"/>
          <w:lang w:val="en-GB"/>
        </w:rPr>
        <w:t xml:space="preserve"> your reader to the main content of your chapter. Such “meta-text” helps the reader focus attention.</w:t>
      </w:r>
      <w:r w:rsidR="0023038D" w:rsidRPr="00323F21">
        <w:rPr>
          <w:sz w:val="27"/>
          <w:szCs w:val="27"/>
          <w:lang w:val="en-GB"/>
        </w:rPr>
        <w:t xml:space="preserve"> And it helps you in the review process.</w:t>
      </w:r>
    </w:p>
    <w:p w14:paraId="74432651" w14:textId="77777777" w:rsidR="008E7CE8" w:rsidRPr="00323F21" w:rsidRDefault="008E7CE8" w:rsidP="0069481F">
      <w:pPr>
        <w:jc w:val="both"/>
        <w:rPr>
          <w:sz w:val="27"/>
          <w:szCs w:val="27"/>
          <w:lang w:val="en-GB"/>
        </w:rPr>
      </w:pPr>
    </w:p>
    <w:p w14:paraId="44AE712C" w14:textId="768D46C6" w:rsidR="0023038D" w:rsidRPr="00323F21" w:rsidRDefault="0023038D" w:rsidP="0069481F">
      <w:pPr>
        <w:jc w:val="both"/>
        <w:rPr>
          <w:sz w:val="27"/>
          <w:szCs w:val="27"/>
          <w:lang w:val="en-GB"/>
        </w:rPr>
      </w:pPr>
      <w:r w:rsidRPr="00323F21">
        <w:rPr>
          <w:sz w:val="27"/>
          <w:szCs w:val="27"/>
          <w:lang w:val="en-GB"/>
        </w:rPr>
        <w:t>Do this by adding a “level 2 head</w:t>
      </w:r>
      <w:r w:rsidR="00924991" w:rsidRPr="00323F21">
        <w:rPr>
          <w:sz w:val="27"/>
          <w:szCs w:val="27"/>
          <w:lang w:val="en-GB"/>
        </w:rPr>
        <w:t>ing</w:t>
      </w:r>
      <w:r w:rsidRPr="00323F21">
        <w:rPr>
          <w:sz w:val="27"/>
          <w:szCs w:val="27"/>
          <w:lang w:val="en-GB"/>
        </w:rPr>
        <w:t>”</w:t>
      </w:r>
      <w:r w:rsidR="00584215" w:rsidRPr="00323F21">
        <w:rPr>
          <w:sz w:val="27"/>
          <w:szCs w:val="27"/>
          <w:lang w:val="en-GB"/>
        </w:rPr>
        <w:t>,</w:t>
      </w:r>
      <w:r w:rsidRPr="00323F21">
        <w:rPr>
          <w:sz w:val="27"/>
          <w:szCs w:val="27"/>
          <w:lang w:val="en-GB"/>
        </w:rPr>
        <w:t xml:space="preserve"> which reads: “Overview of main sections”. Level 2 head</w:t>
      </w:r>
      <w:r w:rsidR="00924991" w:rsidRPr="00323F21">
        <w:rPr>
          <w:sz w:val="27"/>
          <w:szCs w:val="27"/>
          <w:lang w:val="en-GB"/>
        </w:rPr>
        <w:t>ings</w:t>
      </w:r>
      <w:r w:rsidRPr="00323F21">
        <w:rPr>
          <w:sz w:val="27"/>
          <w:szCs w:val="27"/>
          <w:lang w:val="en-GB"/>
        </w:rPr>
        <w:t xml:space="preserve"> a</w:t>
      </w:r>
      <w:r w:rsidR="0043596E" w:rsidRPr="00323F21">
        <w:rPr>
          <w:sz w:val="27"/>
          <w:szCs w:val="27"/>
          <w:lang w:val="en-GB"/>
        </w:rPr>
        <w:t>re in 16 pitch, italics, Times New Roman.</w:t>
      </w:r>
    </w:p>
    <w:p w14:paraId="55FC206A" w14:textId="77777777" w:rsidR="0023038D" w:rsidRPr="00323F21" w:rsidRDefault="0023038D" w:rsidP="0069481F">
      <w:pPr>
        <w:jc w:val="both"/>
        <w:rPr>
          <w:sz w:val="27"/>
          <w:szCs w:val="27"/>
          <w:lang w:val="en-GB"/>
        </w:rPr>
      </w:pPr>
    </w:p>
    <w:p w14:paraId="60B0484E" w14:textId="1AC97767" w:rsidR="008E7CE8" w:rsidRPr="00323F21" w:rsidRDefault="00D46B12" w:rsidP="0069481F">
      <w:pPr>
        <w:jc w:val="both"/>
        <w:rPr>
          <w:sz w:val="27"/>
          <w:szCs w:val="27"/>
          <w:lang w:val="en-GB"/>
        </w:rPr>
      </w:pPr>
      <w:r w:rsidRPr="00323F21">
        <w:rPr>
          <w:b/>
          <w:sz w:val="27"/>
          <w:szCs w:val="27"/>
          <w:lang w:val="en-GB"/>
        </w:rPr>
        <w:t>Example</w:t>
      </w:r>
      <w:r w:rsidR="0069481F" w:rsidRPr="00323F21">
        <w:rPr>
          <w:b/>
          <w:sz w:val="27"/>
          <w:szCs w:val="27"/>
          <w:lang w:val="en-GB"/>
        </w:rPr>
        <w:t>s</w:t>
      </w:r>
      <w:r w:rsidR="0023038D" w:rsidRPr="00323F21">
        <w:rPr>
          <w:b/>
          <w:sz w:val="27"/>
          <w:szCs w:val="27"/>
          <w:lang w:val="en-GB"/>
        </w:rPr>
        <w:t xml:space="preserve"> from </w:t>
      </w:r>
      <w:r w:rsidR="00166138" w:rsidRPr="00323F21">
        <w:rPr>
          <w:b/>
          <w:sz w:val="27"/>
          <w:szCs w:val="27"/>
          <w:lang w:val="en-GB"/>
        </w:rPr>
        <w:t>previous book</w:t>
      </w:r>
      <w:r w:rsidR="0023038D" w:rsidRPr="00323F21">
        <w:rPr>
          <w:b/>
          <w:sz w:val="27"/>
          <w:szCs w:val="27"/>
          <w:lang w:val="en-GB"/>
        </w:rPr>
        <w:t>s</w:t>
      </w:r>
      <w:r w:rsidRPr="00323F21">
        <w:rPr>
          <w:sz w:val="27"/>
          <w:szCs w:val="27"/>
          <w:lang w:val="en-GB"/>
        </w:rPr>
        <w:t>:</w:t>
      </w:r>
    </w:p>
    <w:tbl>
      <w:tblPr>
        <w:tblStyle w:val="Tabel-Gitter"/>
        <w:tblW w:w="10201" w:type="dxa"/>
        <w:tblLook w:val="04A0" w:firstRow="1" w:lastRow="0" w:firstColumn="1" w:lastColumn="0" w:noHBand="0" w:noVBand="1"/>
      </w:tblPr>
      <w:tblGrid>
        <w:gridCol w:w="10201"/>
      </w:tblGrid>
      <w:tr w:rsidR="00AC1AA1" w:rsidRPr="00D45582" w14:paraId="7D33EBE7" w14:textId="77777777" w:rsidTr="007643C5">
        <w:tc>
          <w:tcPr>
            <w:tcW w:w="10201" w:type="dxa"/>
          </w:tcPr>
          <w:p w14:paraId="2DB13E75" w14:textId="4F063B4E" w:rsidR="00AC1AA1" w:rsidRPr="00323F21" w:rsidRDefault="00AC1AA1" w:rsidP="00AC1AA1">
            <w:pPr>
              <w:jc w:val="both"/>
              <w:rPr>
                <w:i/>
                <w:color w:val="000000" w:themeColor="text1"/>
                <w:sz w:val="27"/>
                <w:szCs w:val="27"/>
                <w:lang w:val="en-GB"/>
              </w:rPr>
            </w:pPr>
            <w:r w:rsidRPr="00323F21">
              <w:rPr>
                <w:i/>
                <w:color w:val="000000" w:themeColor="text1"/>
                <w:sz w:val="27"/>
                <w:szCs w:val="27"/>
                <w:lang w:val="en-GB"/>
              </w:rPr>
              <w:t>Overview of main sections</w:t>
            </w:r>
          </w:p>
          <w:p w14:paraId="03B5DCA8" w14:textId="4002BA1F" w:rsidR="00AC1AA1" w:rsidRPr="00323F21" w:rsidRDefault="00AC1AA1" w:rsidP="00AC1AA1">
            <w:pPr>
              <w:jc w:val="both"/>
              <w:rPr>
                <w:sz w:val="27"/>
                <w:szCs w:val="27"/>
                <w:lang w:val="en-GB"/>
              </w:rPr>
            </w:pPr>
            <w:r w:rsidRPr="00323F21">
              <w:rPr>
                <w:sz w:val="27"/>
                <w:szCs w:val="27"/>
                <w:lang w:val="en-GB"/>
              </w:rPr>
              <w:t xml:space="preserve">The chapter has three main sections. In the first section, I define transnational higher education, contrasting it with a more </w:t>
            </w:r>
            <w:r w:rsidR="00584215" w:rsidRPr="00323F21">
              <w:rPr>
                <w:sz w:val="27"/>
                <w:szCs w:val="27"/>
                <w:lang w:val="en-GB"/>
              </w:rPr>
              <w:t>historical</w:t>
            </w:r>
            <w:r w:rsidRPr="00323F21">
              <w:rPr>
                <w:sz w:val="27"/>
                <w:szCs w:val="27"/>
                <w:lang w:val="en-GB"/>
              </w:rPr>
              <w:t xml:space="preserve"> view of the internationalisation of higher education. In section two, I describe </w:t>
            </w:r>
            <w:r w:rsidR="000B7A0C" w:rsidRPr="00323F21">
              <w:rPr>
                <w:sz w:val="27"/>
                <w:szCs w:val="27"/>
                <w:lang w:val="en-GB"/>
              </w:rPr>
              <w:t>transnational higher education's logic, highlighting</w:t>
            </w:r>
            <w:r w:rsidRPr="00323F21">
              <w:rPr>
                <w:sz w:val="27"/>
                <w:szCs w:val="27"/>
                <w:lang w:val="en-GB"/>
              </w:rPr>
              <w:t xml:space="preserve"> its rationales and incentives. Finally, I outline the significance of transnational higher education, enumerating its benefits and underlining its importance to </w:t>
            </w:r>
            <w:r w:rsidR="000B7A0C" w:rsidRPr="00323F21">
              <w:rPr>
                <w:sz w:val="27"/>
                <w:szCs w:val="27"/>
                <w:lang w:val="en-GB"/>
              </w:rPr>
              <w:t>various</w:t>
            </w:r>
            <w:r w:rsidRPr="00323F21">
              <w:rPr>
                <w:sz w:val="27"/>
                <w:szCs w:val="27"/>
                <w:lang w:val="en-GB"/>
              </w:rPr>
              <w:t xml:space="preserve"> stakeholders.</w:t>
            </w:r>
          </w:p>
          <w:p w14:paraId="72DEDDD0" w14:textId="77777777" w:rsidR="00AC1AA1" w:rsidRPr="00323F21" w:rsidRDefault="00AC1AA1" w:rsidP="00AC1AA1">
            <w:pPr>
              <w:pBdr>
                <w:bottom w:val="single" w:sz="6" w:space="1" w:color="auto"/>
              </w:pBdr>
              <w:jc w:val="both"/>
              <w:rPr>
                <w:sz w:val="27"/>
                <w:szCs w:val="27"/>
                <w:lang w:val="en-GB"/>
              </w:rPr>
            </w:pPr>
          </w:p>
          <w:p w14:paraId="6AF06B06" w14:textId="47E951C4" w:rsidR="00AC1AA1" w:rsidRPr="00323F21" w:rsidRDefault="00AC1AA1" w:rsidP="00AC1AA1">
            <w:pPr>
              <w:jc w:val="both"/>
              <w:rPr>
                <w:i/>
                <w:color w:val="000000" w:themeColor="text1"/>
                <w:sz w:val="32"/>
                <w:szCs w:val="32"/>
                <w:lang w:val="en-GB"/>
              </w:rPr>
            </w:pPr>
            <w:r w:rsidRPr="00323F21">
              <w:rPr>
                <w:i/>
                <w:color w:val="000000" w:themeColor="text1"/>
                <w:sz w:val="27"/>
                <w:szCs w:val="27"/>
                <w:lang w:val="en-GB"/>
              </w:rPr>
              <w:t>Overview of main sections</w:t>
            </w:r>
          </w:p>
          <w:p w14:paraId="2446A5C4" w14:textId="77073803" w:rsidR="00AC1AA1" w:rsidRPr="00323F21" w:rsidRDefault="00AC1AA1" w:rsidP="00AC1AA1">
            <w:pPr>
              <w:jc w:val="both"/>
              <w:rPr>
                <w:sz w:val="27"/>
                <w:szCs w:val="27"/>
                <w:lang w:val="en-GB"/>
              </w:rPr>
            </w:pPr>
            <w:r w:rsidRPr="00323F21">
              <w:rPr>
                <w:sz w:val="27"/>
                <w:szCs w:val="27"/>
                <w:lang w:val="en-GB"/>
              </w:rPr>
              <w:t>This chapter is divided into three sections. In section one</w:t>
            </w:r>
            <w:r w:rsidR="00584215" w:rsidRPr="00323F21">
              <w:rPr>
                <w:sz w:val="27"/>
                <w:szCs w:val="27"/>
                <w:lang w:val="en-GB"/>
              </w:rPr>
              <w:t>,</w:t>
            </w:r>
            <w:r w:rsidRPr="00323F21">
              <w:rPr>
                <w:sz w:val="27"/>
                <w:szCs w:val="27"/>
                <w:lang w:val="en-GB"/>
              </w:rPr>
              <w:t xml:space="preserve"> we introduce the Bologna Process. In section two</w:t>
            </w:r>
            <w:r w:rsidR="00584215" w:rsidRPr="00323F21">
              <w:rPr>
                <w:sz w:val="27"/>
                <w:szCs w:val="27"/>
                <w:lang w:val="en-GB"/>
              </w:rPr>
              <w:t>,</w:t>
            </w:r>
            <w:r w:rsidRPr="00323F21">
              <w:rPr>
                <w:sz w:val="27"/>
                <w:szCs w:val="27"/>
                <w:lang w:val="en-GB"/>
              </w:rPr>
              <w:t xml:space="preserve"> we analyse the quality themes under Bologna and integrate those </w:t>
            </w:r>
            <w:r w:rsidR="00584215" w:rsidRPr="00323F21">
              <w:rPr>
                <w:sz w:val="27"/>
                <w:szCs w:val="27"/>
                <w:lang w:val="en-GB"/>
              </w:rPr>
              <w:t>into</w:t>
            </w:r>
            <w:r w:rsidRPr="00323F21">
              <w:rPr>
                <w:sz w:val="27"/>
                <w:szCs w:val="27"/>
                <w:lang w:val="en-GB"/>
              </w:rPr>
              <w:t xml:space="preserve"> a central model for Quality Enhancement at the university level. In section three</w:t>
            </w:r>
            <w:r w:rsidR="00584215" w:rsidRPr="00323F21">
              <w:rPr>
                <w:sz w:val="27"/>
                <w:szCs w:val="27"/>
                <w:lang w:val="en-GB"/>
              </w:rPr>
              <w:t>,</w:t>
            </w:r>
            <w:r w:rsidRPr="00323F21">
              <w:rPr>
                <w:sz w:val="27"/>
                <w:szCs w:val="27"/>
                <w:lang w:val="en-GB"/>
              </w:rPr>
              <w:t xml:space="preserve"> we reflect on the globalisation aspects of Bologna and try to answer the </w:t>
            </w:r>
            <w:r w:rsidR="000B7A0C" w:rsidRPr="00323F21">
              <w:rPr>
                <w:sz w:val="27"/>
                <w:szCs w:val="27"/>
                <w:lang w:val="en-GB"/>
              </w:rPr>
              <w:t>main</w:t>
            </w:r>
            <w:r w:rsidRPr="00323F21">
              <w:rPr>
                <w:sz w:val="27"/>
                <w:szCs w:val="27"/>
                <w:lang w:val="en-GB"/>
              </w:rPr>
              <w:t xml:space="preserve"> question: “Does Bologna help HEIs to globalise or is it merely an institutional construction at the macro-political level?”</w:t>
            </w:r>
          </w:p>
          <w:p w14:paraId="455208ED" w14:textId="77777777" w:rsidR="00AC1AA1" w:rsidRPr="00323F21" w:rsidRDefault="00AC1AA1" w:rsidP="00AC1AA1">
            <w:pPr>
              <w:pBdr>
                <w:bottom w:val="single" w:sz="6" w:space="1" w:color="auto"/>
              </w:pBdr>
              <w:jc w:val="both"/>
              <w:rPr>
                <w:sz w:val="27"/>
                <w:szCs w:val="27"/>
                <w:lang w:val="en-GB"/>
              </w:rPr>
            </w:pPr>
          </w:p>
          <w:p w14:paraId="772D32D4" w14:textId="662EAAC4" w:rsidR="00AC1AA1" w:rsidRPr="00323F21" w:rsidRDefault="00AC1AA1" w:rsidP="003E59B3">
            <w:pPr>
              <w:jc w:val="both"/>
              <w:rPr>
                <w:i/>
                <w:color w:val="000000" w:themeColor="text1"/>
                <w:sz w:val="27"/>
                <w:szCs w:val="27"/>
                <w:lang w:val="en-GB"/>
              </w:rPr>
            </w:pPr>
            <w:r w:rsidRPr="00323F21">
              <w:rPr>
                <w:i/>
                <w:color w:val="000000" w:themeColor="text1"/>
                <w:sz w:val="27"/>
                <w:szCs w:val="27"/>
                <w:lang w:val="en-GB"/>
              </w:rPr>
              <w:t>Overview of main sections</w:t>
            </w:r>
          </w:p>
          <w:p w14:paraId="08248CA3" w14:textId="687CEB4D" w:rsidR="00716C30" w:rsidRPr="00323F21" w:rsidRDefault="00AC1AA1" w:rsidP="0069481F">
            <w:pPr>
              <w:jc w:val="both"/>
              <w:rPr>
                <w:color w:val="000000" w:themeColor="text1"/>
                <w:sz w:val="27"/>
                <w:szCs w:val="27"/>
                <w:lang w:val="en-GB"/>
              </w:rPr>
            </w:pPr>
            <w:r w:rsidRPr="00323F21">
              <w:rPr>
                <w:color w:val="000000" w:themeColor="text1"/>
                <w:sz w:val="27"/>
                <w:szCs w:val="27"/>
                <w:lang w:val="en-GB"/>
              </w:rPr>
              <w:t>This chapter has four main sections. Section 1</w:t>
            </w:r>
            <w:r w:rsidR="000B7A0C" w:rsidRPr="00323F21">
              <w:rPr>
                <w:color w:val="000000" w:themeColor="text1"/>
                <w:sz w:val="27"/>
                <w:szCs w:val="27"/>
                <w:lang w:val="en-GB"/>
              </w:rPr>
              <w:t xml:space="preserve"> describes</w:t>
            </w:r>
            <w:r w:rsidRPr="00323F21">
              <w:rPr>
                <w:color w:val="000000" w:themeColor="text1"/>
                <w:sz w:val="27"/>
                <w:szCs w:val="27"/>
                <w:lang w:val="en-GB"/>
              </w:rPr>
              <w:t xml:space="preserve"> the changing academic workplace as the context for developing the CER framework. In particular, growing expectations of academics to provide robust evidence of the quality of curriculum and demonstrate scholarship in their teaching practice was a driver for the development of the </w:t>
            </w:r>
            <w:r w:rsidR="000B7A0C" w:rsidRPr="00323F21">
              <w:rPr>
                <w:color w:val="000000" w:themeColor="text1"/>
                <w:sz w:val="27"/>
                <w:szCs w:val="27"/>
                <w:lang w:val="en-GB"/>
              </w:rPr>
              <w:t>framework's features</w:t>
            </w:r>
            <w:r w:rsidRPr="00323F21">
              <w:rPr>
                <w:color w:val="000000" w:themeColor="text1"/>
                <w:sz w:val="27"/>
                <w:szCs w:val="27"/>
                <w:lang w:val="en-GB"/>
              </w:rPr>
              <w:t xml:space="preserve">. Section 2 provides a process account of the CER framework </w:t>
            </w:r>
            <w:r w:rsidR="000B7A0C" w:rsidRPr="00323F21">
              <w:rPr>
                <w:color w:val="000000" w:themeColor="text1"/>
                <w:sz w:val="27"/>
                <w:szCs w:val="27"/>
                <w:lang w:val="en-GB"/>
              </w:rPr>
              <w:t>while</w:t>
            </w:r>
            <w:r w:rsidRPr="00323F21">
              <w:rPr>
                <w:color w:val="000000" w:themeColor="text1"/>
                <w:sz w:val="27"/>
                <w:szCs w:val="27"/>
                <w:lang w:val="en-GB"/>
              </w:rPr>
              <w:t xml:space="preserve"> </w:t>
            </w:r>
            <w:r w:rsidR="000B7A0C" w:rsidRPr="00323F21">
              <w:rPr>
                <w:color w:val="000000" w:themeColor="text1"/>
                <w:sz w:val="27"/>
                <w:szCs w:val="27"/>
                <w:lang w:val="en-GB"/>
              </w:rPr>
              <w:t>developing</w:t>
            </w:r>
            <w:r w:rsidRPr="00323F21">
              <w:rPr>
                <w:color w:val="000000" w:themeColor="text1"/>
                <w:sz w:val="27"/>
                <w:szCs w:val="27"/>
                <w:lang w:val="en-GB"/>
              </w:rPr>
              <w:t xml:space="preserve"> three innovative curricula for the Faculty of Health, University of Tasmania. The CER framework was forged from an action research project in which three tailored evaluation and research plans were developed on behalf of teaching teams. This section concludes with a reflection on the value of the plans from the perspectives of a range of stakeholders and the process of codifying plans into the formal conceptualisation of the CER framework. It also outlines our approach </w:t>
            </w:r>
            <w:r w:rsidR="00584215" w:rsidRPr="00323F21">
              <w:rPr>
                <w:color w:val="000000" w:themeColor="text1"/>
                <w:sz w:val="27"/>
                <w:szCs w:val="27"/>
                <w:lang w:val="en-GB"/>
              </w:rPr>
              <w:t>to</w:t>
            </w:r>
            <w:r w:rsidRPr="00323F21">
              <w:rPr>
                <w:color w:val="000000" w:themeColor="text1"/>
                <w:sz w:val="27"/>
                <w:szCs w:val="27"/>
                <w:lang w:val="en-GB"/>
              </w:rPr>
              <w:t xml:space="preserve"> engaging teaching teams in evidence-based practice. Section 3 details the outcomes for the three phases of the CER framework’s development and dissemination. Taking a future focus, Section 4 sets out the hopes and expectations of the authors for the CER framework and our approach of freely sharing what we have developed and our ongoing practice of inviting collaboration. We encourage others to apply the framework in their different teaching and learning contexts and to further develop our resources in innovative ways that support teaching teams to embed evaluation and research.</w:t>
            </w:r>
          </w:p>
        </w:tc>
      </w:tr>
    </w:tbl>
    <w:p w14:paraId="5532ABC1" w14:textId="77777777" w:rsidR="007643C5" w:rsidRPr="004252B7" w:rsidRDefault="007643C5" w:rsidP="003E59B3">
      <w:pPr>
        <w:jc w:val="both"/>
        <w:rPr>
          <w:b/>
          <w:color w:val="C00000"/>
          <w:sz w:val="52"/>
          <w:szCs w:val="52"/>
          <w:lang w:val="en-GB"/>
        </w:rPr>
      </w:pPr>
    </w:p>
    <w:p w14:paraId="4879D012" w14:textId="13F3E46E" w:rsidR="00716C30" w:rsidRPr="004252B7" w:rsidRDefault="00716C30" w:rsidP="00323F21">
      <w:pPr>
        <w:rPr>
          <w:b/>
          <w:color w:val="C00000"/>
          <w:sz w:val="52"/>
          <w:szCs w:val="52"/>
          <w:lang w:val="en-GB"/>
        </w:rPr>
      </w:pPr>
      <w:r w:rsidRPr="004252B7">
        <w:rPr>
          <w:b/>
          <w:color w:val="C00000"/>
          <w:sz w:val="52"/>
          <w:szCs w:val="52"/>
          <w:lang w:val="en-GB"/>
        </w:rPr>
        <w:lastRenderedPageBreak/>
        <w:t>The background</w:t>
      </w:r>
    </w:p>
    <w:p w14:paraId="462AC694" w14:textId="04301976" w:rsidR="003E59B3" w:rsidRPr="00323F21" w:rsidRDefault="003E59B3" w:rsidP="003E59B3">
      <w:pPr>
        <w:jc w:val="both"/>
        <w:rPr>
          <w:b/>
          <w:color w:val="C00000"/>
          <w:sz w:val="52"/>
          <w:szCs w:val="52"/>
          <w:lang w:val="en-GB"/>
        </w:rPr>
      </w:pPr>
      <w:r w:rsidRPr="00323F21">
        <w:rPr>
          <w:b/>
          <w:color w:val="C00000"/>
          <w:sz w:val="52"/>
          <w:szCs w:val="52"/>
          <w:lang w:val="en-GB"/>
        </w:rPr>
        <w:t xml:space="preserve">(how to write your </w:t>
      </w:r>
      <w:r w:rsidR="00716C30" w:rsidRPr="00323F21">
        <w:rPr>
          <w:b/>
          <w:color w:val="C00000"/>
          <w:sz w:val="52"/>
          <w:szCs w:val="52"/>
          <w:lang w:val="en-GB"/>
        </w:rPr>
        <w:t>background</w:t>
      </w:r>
      <w:r w:rsidRPr="00323F21">
        <w:rPr>
          <w:b/>
          <w:color w:val="C00000"/>
          <w:sz w:val="52"/>
          <w:szCs w:val="52"/>
          <w:lang w:val="en-GB"/>
        </w:rPr>
        <w:t xml:space="preserve"> section)</w:t>
      </w:r>
    </w:p>
    <w:p w14:paraId="2E993248" w14:textId="77777777" w:rsidR="003E59B3" w:rsidRPr="00323F21" w:rsidRDefault="003E59B3" w:rsidP="0069481F">
      <w:pPr>
        <w:jc w:val="both"/>
        <w:rPr>
          <w:sz w:val="27"/>
          <w:szCs w:val="27"/>
          <w:lang w:val="en-GB"/>
        </w:rPr>
      </w:pPr>
    </w:p>
    <w:p w14:paraId="25E5CFC9" w14:textId="77777777" w:rsidR="00D45582" w:rsidRPr="00323F21" w:rsidRDefault="00D45582" w:rsidP="00D45582">
      <w:pPr>
        <w:jc w:val="both"/>
        <w:rPr>
          <w:b/>
          <w:color w:val="C00000"/>
          <w:sz w:val="32"/>
          <w:szCs w:val="32"/>
          <w:lang w:val="en-GB"/>
        </w:rPr>
      </w:pPr>
      <w:r w:rsidRPr="00323F21">
        <w:rPr>
          <w:b/>
          <w:color w:val="C00000"/>
          <w:sz w:val="32"/>
          <w:szCs w:val="32"/>
          <w:lang w:val="en-GB"/>
        </w:rPr>
        <w:t xml:space="preserve">Section 1: Background to my work with </w:t>
      </w:r>
      <w:r>
        <w:rPr>
          <w:b/>
          <w:color w:val="C00000"/>
          <w:sz w:val="32"/>
          <w:szCs w:val="32"/>
          <w:lang w:val="en-GB"/>
        </w:rPr>
        <w:t>AI</w:t>
      </w:r>
      <w:r w:rsidRPr="00323F21">
        <w:rPr>
          <w:b/>
          <w:color w:val="C00000"/>
          <w:sz w:val="32"/>
          <w:szCs w:val="32"/>
          <w:lang w:val="en-GB"/>
        </w:rPr>
        <w:t xml:space="preserve"> (level 1)</w:t>
      </w:r>
    </w:p>
    <w:p w14:paraId="7C6109FD" w14:textId="77777777" w:rsidR="00D45582" w:rsidRPr="00323F21" w:rsidRDefault="00D45582" w:rsidP="00D45582">
      <w:pPr>
        <w:pStyle w:val="Listeafsnit"/>
        <w:numPr>
          <w:ilvl w:val="1"/>
          <w:numId w:val="8"/>
        </w:numPr>
        <w:jc w:val="both"/>
        <w:rPr>
          <w:b/>
          <w:color w:val="C00000"/>
          <w:sz w:val="32"/>
          <w:szCs w:val="32"/>
          <w:lang w:val="en-GB"/>
        </w:rPr>
      </w:pPr>
      <w:r w:rsidRPr="00323F21">
        <w:rPr>
          <w:i/>
          <w:color w:val="C00000"/>
          <w:sz w:val="27"/>
          <w:szCs w:val="27"/>
          <w:lang w:val="en-GB"/>
        </w:rPr>
        <w:t xml:space="preserve">Why I started to work </w:t>
      </w:r>
      <w:r>
        <w:rPr>
          <w:i/>
          <w:color w:val="C00000"/>
          <w:sz w:val="27"/>
          <w:szCs w:val="27"/>
          <w:lang w:val="en-GB"/>
        </w:rPr>
        <w:t>with AI</w:t>
      </w:r>
      <w:r w:rsidRPr="00323F21">
        <w:rPr>
          <w:i/>
          <w:color w:val="C00000"/>
          <w:sz w:val="27"/>
          <w:szCs w:val="27"/>
          <w:lang w:val="en-GB"/>
        </w:rPr>
        <w:t xml:space="preserve"> (level 2)</w:t>
      </w:r>
    </w:p>
    <w:p w14:paraId="31C9230D" w14:textId="77777777" w:rsidR="00D45582" w:rsidRPr="00323F21" w:rsidRDefault="00D45582" w:rsidP="00D45582">
      <w:pPr>
        <w:pStyle w:val="Listeafsnit"/>
        <w:numPr>
          <w:ilvl w:val="1"/>
          <w:numId w:val="8"/>
        </w:numPr>
        <w:jc w:val="both"/>
        <w:rPr>
          <w:b/>
          <w:color w:val="C00000"/>
          <w:sz w:val="32"/>
          <w:szCs w:val="32"/>
          <w:lang w:val="en-GB"/>
        </w:rPr>
      </w:pPr>
      <w:r w:rsidRPr="00323F21">
        <w:rPr>
          <w:i/>
          <w:color w:val="C00000"/>
          <w:sz w:val="27"/>
          <w:szCs w:val="27"/>
          <w:lang w:val="en-GB"/>
        </w:rPr>
        <w:t xml:space="preserve">Learning theory and methodology related to </w:t>
      </w:r>
      <w:r>
        <w:rPr>
          <w:i/>
          <w:color w:val="C00000"/>
          <w:sz w:val="27"/>
          <w:szCs w:val="27"/>
          <w:lang w:val="en-GB"/>
        </w:rPr>
        <w:t>AI</w:t>
      </w:r>
      <w:r w:rsidRPr="00323F21">
        <w:rPr>
          <w:i/>
          <w:color w:val="C00000"/>
          <w:sz w:val="27"/>
          <w:szCs w:val="27"/>
          <w:lang w:val="en-GB"/>
        </w:rPr>
        <w:t xml:space="preserve"> (level 2)</w:t>
      </w:r>
    </w:p>
    <w:p w14:paraId="1A2A2705" w14:textId="77777777" w:rsidR="00716C30" w:rsidRPr="004252B7" w:rsidRDefault="00716C30" w:rsidP="00716C30">
      <w:pPr>
        <w:jc w:val="both"/>
        <w:rPr>
          <w:b/>
          <w:color w:val="C00000"/>
          <w:sz w:val="52"/>
          <w:szCs w:val="52"/>
          <w:lang w:val="en-GB"/>
        </w:rPr>
      </w:pPr>
      <w:r w:rsidRPr="004252B7">
        <w:rPr>
          <w:b/>
          <w:color w:val="C00000"/>
          <w:sz w:val="52"/>
          <w:szCs w:val="52"/>
          <w:lang w:val="en-GB"/>
        </w:rPr>
        <w:t xml:space="preserve">+++ </w:t>
      </w:r>
    </w:p>
    <w:p w14:paraId="64C39894" w14:textId="77777777" w:rsidR="00716C30" w:rsidRPr="00323F21" w:rsidRDefault="00716C30" w:rsidP="0069481F">
      <w:pPr>
        <w:jc w:val="both"/>
        <w:rPr>
          <w:sz w:val="27"/>
          <w:szCs w:val="27"/>
          <w:lang w:val="en-GB"/>
        </w:rPr>
      </w:pPr>
    </w:p>
    <w:p w14:paraId="1170684F" w14:textId="765F324D" w:rsidR="007643C5" w:rsidRPr="00323F21" w:rsidRDefault="007643C5" w:rsidP="007643C5">
      <w:pPr>
        <w:jc w:val="both"/>
        <w:rPr>
          <w:b/>
          <w:color w:val="C00000"/>
          <w:sz w:val="32"/>
          <w:szCs w:val="32"/>
          <w:lang w:val="en-GB"/>
        </w:rPr>
      </w:pPr>
      <w:r w:rsidRPr="00323F21">
        <w:rPr>
          <w:b/>
          <w:color w:val="C00000"/>
          <w:sz w:val="32"/>
          <w:szCs w:val="32"/>
          <w:lang w:val="en-GB"/>
        </w:rPr>
        <w:t xml:space="preserve">Section 1: Background to </w:t>
      </w:r>
      <w:r w:rsidR="004252B7" w:rsidRPr="00323F21">
        <w:rPr>
          <w:b/>
          <w:color w:val="C00000"/>
          <w:sz w:val="32"/>
          <w:szCs w:val="32"/>
          <w:lang w:val="en-GB"/>
        </w:rPr>
        <w:t xml:space="preserve">my </w:t>
      </w:r>
      <w:r w:rsidRPr="00323F21">
        <w:rPr>
          <w:b/>
          <w:color w:val="C00000"/>
          <w:sz w:val="32"/>
          <w:szCs w:val="32"/>
          <w:lang w:val="en-GB"/>
        </w:rPr>
        <w:t xml:space="preserve">work with </w:t>
      </w:r>
      <w:r w:rsidR="00D45582">
        <w:rPr>
          <w:b/>
          <w:color w:val="C00000"/>
          <w:sz w:val="32"/>
          <w:szCs w:val="32"/>
          <w:lang w:val="en-GB"/>
        </w:rPr>
        <w:t>AI</w:t>
      </w:r>
      <w:r w:rsidRPr="00323F21">
        <w:rPr>
          <w:b/>
          <w:color w:val="C00000"/>
          <w:sz w:val="32"/>
          <w:szCs w:val="32"/>
          <w:lang w:val="en-GB"/>
        </w:rPr>
        <w:t xml:space="preserve"> (level 1)</w:t>
      </w:r>
    </w:p>
    <w:p w14:paraId="2E4983B2" w14:textId="77777777" w:rsidR="00D45582" w:rsidRDefault="00716C30" w:rsidP="00D45582">
      <w:pPr>
        <w:rPr>
          <w:sz w:val="27"/>
          <w:szCs w:val="27"/>
          <w:lang w:val="en-GB"/>
        </w:rPr>
      </w:pPr>
      <w:r w:rsidRPr="004252B7">
        <w:rPr>
          <w:sz w:val="27"/>
          <w:szCs w:val="27"/>
          <w:lang w:val="en-GB"/>
        </w:rPr>
        <w:t xml:space="preserve">Start </w:t>
      </w:r>
      <w:r w:rsidR="00584215" w:rsidRPr="004252B7">
        <w:rPr>
          <w:sz w:val="27"/>
          <w:szCs w:val="27"/>
          <w:lang w:val="en-GB"/>
        </w:rPr>
        <w:t>Section</w:t>
      </w:r>
      <w:r w:rsidRPr="004252B7">
        <w:rPr>
          <w:sz w:val="27"/>
          <w:szCs w:val="27"/>
          <w:lang w:val="en-GB"/>
        </w:rPr>
        <w:t xml:space="preserve"> 1 by briefly describing </w:t>
      </w:r>
      <w:r w:rsidR="00352F97" w:rsidRPr="004252B7">
        <w:rPr>
          <w:sz w:val="27"/>
          <w:szCs w:val="27"/>
          <w:lang w:val="en-GB"/>
        </w:rPr>
        <w:t xml:space="preserve">the background for your </w:t>
      </w:r>
      <w:r w:rsidRPr="004252B7">
        <w:rPr>
          <w:sz w:val="27"/>
          <w:szCs w:val="27"/>
          <w:lang w:val="en-GB"/>
        </w:rPr>
        <w:t xml:space="preserve">work with </w:t>
      </w:r>
      <w:r w:rsidR="00D45582">
        <w:rPr>
          <w:sz w:val="27"/>
          <w:szCs w:val="27"/>
          <w:lang w:val="en-GB"/>
        </w:rPr>
        <w:t xml:space="preserve">AI. Note that since AI is in its embryonic stage in Higher Education, we accept chapters </w:t>
      </w:r>
      <w:proofErr w:type="spellStart"/>
      <w:r w:rsidR="00D45582" w:rsidRPr="00D45582">
        <w:rPr>
          <w:sz w:val="27"/>
          <w:szCs w:val="27"/>
          <w:lang w:val="en-GB"/>
        </w:rPr>
        <w:t>showcasing</w:t>
      </w:r>
      <w:proofErr w:type="spellEnd"/>
      <w:r w:rsidR="00D45582" w:rsidRPr="00D45582">
        <w:rPr>
          <w:sz w:val="27"/>
          <w:szCs w:val="27"/>
          <w:lang w:val="en-GB"/>
        </w:rPr>
        <w:t xml:space="preserve"> an example of how AI </w:t>
      </w:r>
    </w:p>
    <w:p w14:paraId="794B5DD1" w14:textId="77777777" w:rsidR="00D45582" w:rsidRDefault="00D45582" w:rsidP="00D45582">
      <w:pPr>
        <w:rPr>
          <w:sz w:val="27"/>
          <w:szCs w:val="27"/>
          <w:lang w:val="en-GB"/>
        </w:rPr>
      </w:pPr>
      <w:r>
        <w:rPr>
          <w:sz w:val="27"/>
          <w:szCs w:val="27"/>
          <w:lang w:val="en-GB"/>
        </w:rPr>
        <w:t xml:space="preserve">1) </w:t>
      </w:r>
      <w:r w:rsidRPr="00D45582">
        <w:rPr>
          <w:sz w:val="27"/>
          <w:szCs w:val="27"/>
          <w:lang w:val="en-GB"/>
        </w:rPr>
        <w:t xml:space="preserve">has been used, </w:t>
      </w:r>
    </w:p>
    <w:p w14:paraId="7D9B6059" w14:textId="77777777" w:rsidR="00D45582" w:rsidRDefault="00D45582" w:rsidP="00D45582">
      <w:pPr>
        <w:rPr>
          <w:sz w:val="27"/>
          <w:szCs w:val="27"/>
          <w:lang w:val="en-GB"/>
        </w:rPr>
      </w:pPr>
      <w:r>
        <w:rPr>
          <w:sz w:val="27"/>
          <w:szCs w:val="27"/>
          <w:lang w:val="en-GB"/>
        </w:rPr>
        <w:t xml:space="preserve">2) </w:t>
      </w:r>
      <w:r w:rsidRPr="00D45582">
        <w:rPr>
          <w:sz w:val="27"/>
          <w:szCs w:val="27"/>
          <w:lang w:val="en-GB"/>
        </w:rPr>
        <w:t xml:space="preserve">is being used, or </w:t>
      </w:r>
    </w:p>
    <w:p w14:paraId="7C7E54B0" w14:textId="77777777" w:rsidR="00D45582" w:rsidRDefault="00D45582" w:rsidP="00D45582">
      <w:pPr>
        <w:rPr>
          <w:sz w:val="27"/>
          <w:szCs w:val="27"/>
          <w:lang w:val="en-GB"/>
        </w:rPr>
      </w:pPr>
      <w:r>
        <w:rPr>
          <w:sz w:val="27"/>
          <w:szCs w:val="27"/>
          <w:lang w:val="en-GB"/>
        </w:rPr>
        <w:t xml:space="preserve">3) </w:t>
      </w:r>
      <w:r w:rsidRPr="00D45582">
        <w:rPr>
          <w:sz w:val="27"/>
          <w:szCs w:val="27"/>
          <w:lang w:val="en-GB"/>
        </w:rPr>
        <w:t xml:space="preserve">can be used </w:t>
      </w:r>
    </w:p>
    <w:p w14:paraId="7C4911FD" w14:textId="7FEB09C9" w:rsidR="00D45582" w:rsidRDefault="00D45582" w:rsidP="00D45582">
      <w:pPr>
        <w:rPr>
          <w:sz w:val="27"/>
          <w:szCs w:val="27"/>
          <w:lang w:val="en-GB"/>
        </w:rPr>
      </w:pPr>
      <w:r w:rsidRPr="00D45582">
        <w:rPr>
          <w:sz w:val="27"/>
          <w:szCs w:val="27"/>
          <w:lang w:val="en-GB"/>
        </w:rPr>
        <w:t xml:space="preserve">to enhance student motivation, engagement and </w:t>
      </w:r>
      <w:proofErr w:type="spellStart"/>
      <w:r w:rsidRPr="00D45582">
        <w:rPr>
          <w:sz w:val="27"/>
          <w:szCs w:val="27"/>
          <w:lang w:val="en-GB"/>
        </w:rPr>
        <w:t>learning</w:t>
      </w:r>
      <w:proofErr w:type="spellEnd"/>
      <w:r w:rsidRPr="00D45582">
        <w:rPr>
          <w:sz w:val="27"/>
          <w:szCs w:val="27"/>
          <w:lang w:val="en-GB"/>
        </w:rPr>
        <w:t xml:space="preserve"> at the university level</w:t>
      </w:r>
      <w:r>
        <w:rPr>
          <w:sz w:val="27"/>
          <w:szCs w:val="27"/>
          <w:lang w:val="en-GB"/>
        </w:rPr>
        <w:t>.</w:t>
      </w:r>
    </w:p>
    <w:p w14:paraId="76E37022" w14:textId="0E51BBF8" w:rsidR="00D45582" w:rsidRDefault="00D45582" w:rsidP="00D45582">
      <w:pPr>
        <w:rPr>
          <w:sz w:val="27"/>
          <w:szCs w:val="27"/>
          <w:lang w:val="en-GB"/>
        </w:rPr>
      </w:pPr>
    </w:p>
    <w:p w14:paraId="70A4D70F" w14:textId="70115566" w:rsidR="00D45582" w:rsidRPr="00D45582" w:rsidRDefault="00D45582" w:rsidP="00D45582">
      <w:pPr>
        <w:rPr>
          <w:sz w:val="27"/>
          <w:szCs w:val="27"/>
          <w:lang w:val="en-GB"/>
        </w:rPr>
      </w:pPr>
      <w:r>
        <w:rPr>
          <w:sz w:val="27"/>
          <w:szCs w:val="27"/>
          <w:lang w:val="en-GB"/>
        </w:rPr>
        <w:t>It means that you may write a chapter about how you intend to use AI, say in the next semester. Your chapter will then address how you prepare and design the curriculum for inclusion of AI. Take this into consideration for the rest of the chapter template.</w:t>
      </w:r>
    </w:p>
    <w:p w14:paraId="23A3DA1F" w14:textId="77777777" w:rsidR="00716C30" w:rsidRPr="00323F21" w:rsidRDefault="00716C30" w:rsidP="0069481F">
      <w:pPr>
        <w:jc w:val="both"/>
        <w:rPr>
          <w:sz w:val="27"/>
          <w:szCs w:val="27"/>
          <w:lang w:val="en-GB"/>
        </w:rPr>
      </w:pPr>
    </w:p>
    <w:p w14:paraId="37CDD048" w14:textId="77777777" w:rsidR="00D45582" w:rsidRPr="00D45582" w:rsidRDefault="00D45582" w:rsidP="00D45582">
      <w:pPr>
        <w:jc w:val="both"/>
        <w:rPr>
          <w:b/>
          <w:color w:val="C00000"/>
          <w:sz w:val="32"/>
          <w:szCs w:val="32"/>
          <w:lang w:val="en-GB"/>
        </w:rPr>
      </w:pPr>
      <w:r w:rsidRPr="00D45582">
        <w:rPr>
          <w:i/>
          <w:color w:val="C00000"/>
          <w:sz w:val="27"/>
          <w:szCs w:val="27"/>
          <w:lang w:val="en-GB"/>
        </w:rPr>
        <w:t>Why I started to work with AI (level 2)</w:t>
      </w:r>
    </w:p>
    <w:p w14:paraId="2213DFDC" w14:textId="243BDB1A" w:rsidR="00352F97" w:rsidRPr="00323F21" w:rsidRDefault="003F069D" w:rsidP="0069481F">
      <w:pPr>
        <w:jc w:val="both"/>
        <w:rPr>
          <w:sz w:val="27"/>
          <w:szCs w:val="27"/>
          <w:lang w:val="en-GB"/>
        </w:rPr>
      </w:pPr>
      <w:r w:rsidRPr="004252B7">
        <w:rPr>
          <w:sz w:val="27"/>
          <w:szCs w:val="27"/>
          <w:lang w:val="en-GB"/>
        </w:rPr>
        <w:t xml:space="preserve">Describe what gave you the idea. What </w:t>
      </w:r>
      <w:r w:rsidR="00584215" w:rsidRPr="004252B7">
        <w:rPr>
          <w:sz w:val="27"/>
          <w:szCs w:val="27"/>
          <w:lang w:val="en-GB"/>
        </w:rPr>
        <w:t>was</w:t>
      </w:r>
      <w:r w:rsidRPr="004252B7">
        <w:rPr>
          <w:sz w:val="27"/>
          <w:szCs w:val="27"/>
          <w:lang w:val="en-GB"/>
        </w:rPr>
        <w:t xml:space="preserve"> the contextual situation</w:t>
      </w:r>
      <w:r w:rsidR="00584215" w:rsidRPr="004252B7">
        <w:rPr>
          <w:sz w:val="27"/>
          <w:szCs w:val="27"/>
          <w:lang w:val="en-GB"/>
        </w:rPr>
        <w:t>?</w:t>
      </w:r>
      <w:r w:rsidRPr="004252B7">
        <w:rPr>
          <w:sz w:val="27"/>
          <w:szCs w:val="27"/>
          <w:lang w:val="en-GB"/>
        </w:rPr>
        <w:t xml:space="preserve"> Was it university policy? Was it a personal idea of yours? Was it feedback from students during a previous programme/course?</w:t>
      </w:r>
    </w:p>
    <w:p w14:paraId="0D4942FB" w14:textId="77777777" w:rsidR="003F069D" w:rsidRPr="00323F21" w:rsidRDefault="003F069D" w:rsidP="0069481F">
      <w:pPr>
        <w:jc w:val="both"/>
        <w:rPr>
          <w:sz w:val="27"/>
          <w:szCs w:val="27"/>
          <w:lang w:val="en-GB"/>
        </w:rPr>
      </w:pPr>
    </w:p>
    <w:tbl>
      <w:tblPr>
        <w:tblStyle w:val="Tabel-Gitter"/>
        <w:tblW w:w="9918" w:type="dxa"/>
        <w:tblLook w:val="04A0" w:firstRow="1" w:lastRow="0" w:firstColumn="1" w:lastColumn="0" w:noHBand="0" w:noVBand="1"/>
      </w:tblPr>
      <w:tblGrid>
        <w:gridCol w:w="9918"/>
      </w:tblGrid>
      <w:tr w:rsidR="00205B78" w:rsidRPr="00D45582" w14:paraId="0A24EAB9" w14:textId="77777777" w:rsidTr="007643C5">
        <w:tc>
          <w:tcPr>
            <w:tcW w:w="9918" w:type="dxa"/>
          </w:tcPr>
          <w:p w14:paraId="52CB582B" w14:textId="5497E7E3" w:rsidR="00205B78" w:rsidRPr="00323F21" w:rsidRDefault="00205B78" w:rsidP="00205B78">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5E0259DD" w14:textId="77777777" w:rsidR="00205B78" w:rsidRPr="00323F21" w:rsidRDefault="00205B78" w:rsidP="00205B78">
            <w:pPr>
              <w:jc w:val="both"/>
              <w:rPr>
                <w:sz w:val="27"/>
                <w:szCs w:val="27"/>
                <w:lang w:val="en-GB"/>
              </w:rPr>
            </w:pPr>
          </w:p>
          <w:p w14:paraId="1B3E50E0" w14:textId="0C5D3B3C" w:rsidR="00205B78" w:rsidRPr="00323F21" w:rsidRDefault="00205B78" w:rsidP="00205B78">
            <w:pPr>
              <w:jc w:val="both"/>
              <w:rPr>
                <w:sz w:val="27"/>
                <w:szCs w:val="27"/>
                <w:lang w:val="en-GB"/>
              </w:rPr>
            </w:pPr>
            <w:r w:rsidRPr="00323F21">
              <w:rPr>
                <w:sz w:val="27"/>
                <w:szCs w:val="27"/>
                <w:lang w:val="en-GB"/>
              </w:rPr>
              <w:t>The idea for this innovation was developed to support undergraduate students to engage in reflective practice</w:t>
            </w:r>
            <w:r w:rsidR="00584215" w:rsidRPr="00323F21">
              <w:rPr>
                <w:sz w:val="27"/>
                <w:szCs w:val="27"/>
                <w:lang w:val="en-GB"/>
              </w:rPr>
              <w:t>; specifically</w:t>
            </w:r>
            <w:r w:rsidRPr="00323F21">
              <w:rPr>
                <w:sz w:val="27"/>
                <w:szCs w:val="27"/>
                <w:lang w:val="en-GB"/>
              </w:rPr>
              <w:t xml:space="preserve"> students enrolled on two vocational programmes; BSc (Hons) Adult Nursing and </w:t>
            </w:r>
            <w:proofErr w:type="spellStart"/>
            <w:r w:rsidRPr="00323F21">
              <w:rPr>
                <w:sz w:val="27"/>
                <w:szCs w:val="27"/>
                <w:lang w:val="en-GB"/>
              </w:rPr>
              <w:t>FdSc</w:t>
            </w:r>
            <w:proofErr w:type="spellEnd"/>
            <w:r w:rsidRPr="00323F21">
              <w:rPr>
                <w:sz w:val="27"/>
                <w:szCs w:val="27"/>
                <w:lang w:val="en-GB"/>
              </w:rPr>
              <w:t xml:space="preserve"> Dental Technology. Nursing programmes often attract mature students</w:t>
            </w:r>
            <w:r w:rsidR="00584215" w:rsidRPr="00323F21">
              <w:rPr>
                <w:sz w:val="27"/>
                <w:szCs w:val="27"/>
                <w:lang w:val="en-GB"/>
              </w:rPr>
              <w:t>,</w:t>
            </w:r>
            <w:r w:rsidRPr="00323F21">
              <w:rPr>
                <w:sz w:val="27"/>
                <w:szCs w:val="27"/>
                <w:lang w:val="en-GB"/>
              </w:rPr>
              <w:t xml:space="preserve"> and applications might be through non-traditional routes, so rather than A Levels, students apply with equivalent qualifications or through accreditation for prior learning. The nursing student population often comprises applicants who have engaged in other work before applying to become a qualified nurse, for example, care support work. The Dental Technology student population is taken from a creative and usually artistic group who, like the nurses, often access higher education through non-traditional routes. Both groups must engage in experiential learning </w:t>
            </w:r>
            <w:r w:rsidR="000B7A0C" w:rsidRPr="00323F21">
              <w:rPr>
                <w:sz w:val="27"/>
                <w:szCs w:val="27"/>
                <w:lang w:val="en-GB"/>
              </w:rPr>
              <w:t>to</w:t>
            </w:r>
            <w:r w:rsidRPr="00323F21">
              <w:rPr>
                <w:sz w:val="27"/>
                <w:szCs w:val="27"/>
                <w:lang w:val="en-GB"/>
              </w:rPr>
              <w:t xml:space="preserve"> qualify </w:t>
            </w:r>
            <w:r w:rsidR="00584215" w:rsidRPr="00323F21">
              <w:rPr>
                <w:sz w:val="27"/>
                <w:szCs w:val="27"/>
                <w:lang w:val="en-GB"/>
              </w:rPr>
              <w:t>for</w:t>
            </w:r>
            <w:r w:rsidRPr="00323F21">
              <w:rPr>
                <w:sz w:val="27"/>
                <w:szCs w:val="27"/>
                <w:lang w:val="en-GB"/>
              </w:rPr>
              <w:t xml:space="preserve"> their chosen profession (NMC, 2010; GDC, 2013). Indeed, there are similarities across both programmes in that students cannot learn all they need to know through empirical ways of knowing and </w:t>
            </w:r>
            <w:r w:rsidRPr="00323F21">
              <w:rPr>
                <w:sz w:val="27"/>
                <w:szCs w:val="27"/>
                <w:lang w:val="en-GB"/>
              </w:rPr>
              <w:lastRenderedPageBreak/>
              <w:t xml:space="preserve">learning and experience </w:t>
            </w:r>
            <w:r w:rsidR="00584215" w:rsidRPr="00323F21">
              <w:rPr>
                <w:sz w:val="27"/>
                <w:szCs w:val="27"/>
                <w:lang w:val="en-GB"/>
              </w:rPr>
              <w:t>play</w:t>
            </w:r>
            <w:r w:rsidRPr="00323F21">
              <w:rPr>
                <w:sz w:val="27"/>
                <w:szCs w:val="27"/>
                <w:lang w:val="en-GB"/>
              </w:rPr>
              <w:t xml:space="preserve"> a large part in personal and professional development. However, over the years</w:t>
            </w:r>
            <w:r w:rsidR="00584215" w:rsidRPr="00323F21">
              <w:rPr>
                <w:sz w:val="27"/>
                <w:szCs w:val="27"/>
                <w:lang w:val="en-GB"/>
              </w:rPr>
              <w:t>,</w:t>
            </w:r>
            <w:r w:rsidRPr="00323F21">
              <w:rPr>
                <w:sz w:val="27"/>
                <w:szCs w:val="27"/>
                <w:lang w:val="en-GB"/>
              </w:rPr>
              <w:t xml:space="preserve"> we have identified reluctance on the part of many of our students on both programmes to engage with reflective learning. This led us to consider the need to offer alternative methods to engage them in this process. </w:t>
            </w:r>
          </w:p>
          <w:p w14:paraId="427CBE8E" w14:textId="77777777" w:rsidR="006970CD" w:rsidRPr="00323F21" w:rsidRDefault="006970CD" w:rsidP="00205B78">
            <w:pPr>
              <w:pBdr>
                <w:bottom w:val="single" w:sz="6" w:space="1" w:color="auto"/>
              </w:pBdr>
              <w:jc w:val="both"/>
              <w:rPr>
                <w:sz w:val="27"/>
                <w:szCs w:val="27"/>
                <w:lang w:val="en-GB"/>
              </w:rPr>
            </w:pPr>
          </w:p>
          <w:p w14:paraId="0BB78F2B" w14:textId="583177FB" w:rsidR="00DD53FB" w:rsidRPr="00323F21" w:rsidRDefault="00DD53FB" w:rsidP="00DD53FB">
            <w:pPr>
              <w:jc w:val="both"/>
              <w:rPr>
                <w:sz w:val="27"/>
                <w:szCs w:val="27"/>
                <w:lang w:val="en-GB"/>
              </w:rPr>
            </w:pPr>
            <w:r w:rsidRPr="00323F21">
              <w:rPr>
                <w:sz w:val="27"/>
                <w:szCs w:val="27"/>
                <w:lang w:val="en-GB"/>
              </w:rPr>
              <w:t xml:space="preserve">“What is the best way to learn?” is probably the </w:t>
            </w:r>
            <w:r w:rsidR="000B7A0C" w:rsidRPr="00323F21">
              <w:rPr>
                <w:sz w:val="27"/>
                <w:szCs w:val="27"/>
                <w:lang w:val="en-GB"/>
              </w:rPr>
              <w:t>most critical</w:t>
            </w:r>
            <w:r w:rsidRPr="00323F21">
              <w:rPr>
                <w:sz w:val="27"/>
                <w:szCs w:val="27"/>
                <w:lang w:val="en-GB"/>
              </w:rPr>
              <w:t xml:space="preserve"> question in education. Traditionally educators employ the teacher-centred model, where typically a teacher takes </w:t>
            </w:r>
            <w:r w:rsidR="000B7A0C" w:rsidRPr="00323F21">
              <w:rPr>
                <w:sz w:val="27"/>
                <w:szCs w:val="27"/>
                <w:lang w:val="en-GB"/>
              </w:rPr>
              <w:t>a</w:t>
            </w:r>
            <w:r w:rsidRPr="00323F21">
              <w:rPr>
                <w:sz w:val="27"/>
                <w:szCs w:val="27"/>
                <w:lang w:val="en-GB"/>
              </w:rPr>
              <w:t xml:space="preserve"> </w:t>
            </w:r>
            <w:r w:rsidR="000B7A0C" w:rsidRPr="00323F21">
              <w:rPr>
                <w:sz w:val="27"/>
                <w:szCs w:val="27"/>
                <w:lang w:val="en-GB"/>
              </w:rPr>
              <w:t>significant</w:t>
            </w:r>
            <w:r w:rsidRPr="00323F21">
              <w:rPr>
                <w:sz w:val="27"/>
                <w:szCs w:val="27"/>
                <w:lang w:val="en-GB"/>
              </w:rPr>
              <w:t xml:space="preserve"> role in a classroom and knowledge is imparted by the teacher to the students in the form of a lecture. Aided by technological advancement, the </w:t>
            </w:r>
            <w:r w:rsidRPr="00323F21">
              <w:rPr>
                <w:i/>
                <w:iCs/>
                <w:sz w:val="27"/>
                <w:szCs w:val="27"/>
                <w:lang w:val="en-GB"/>
              </w:rPr>
              <w:t>flipped classroom</w:t>
            </w:r>
            <w:r w:rsidRPr="00323F21">
              <w:rPr>
                <w:sz w:val="27"/>
                <w:szCs w:val="27"/>
                <w:lang w:val="en-GB"/>
              </w:rPr>
              <w:t xml:space="preserve">, a student-centred model </w:t>
            </w:r>
            <w:r w:rsidR="000B7A0C" w:rsidRPr="00323F21">
              <w:rPr>
                <w:sz w:val="27"/>
                <w:szCs w:val="27"/>
                <w:lang w:val="en-GB"/>
              </w:rPr>
              <w:t>that</w:t>
            </w:r>
            <w:r w:rsidRPr="00323F21">
              <w:rPr>
                <w:sz w:val="27"/>
                <w:szCs w:val="27"/>
                <w:lang w:val="en-GB"/>
              </w:rPr>
              <w:t xml:space="preserve"> is arguably more effective in teaching and learning, has become </w:t>
            </w:r>
            <w:r w:rsidR="000B7A0C" w:rsidRPr="00323F21">
              <w:rPr>
                <w:sz w:val="27"/>
                <w:szCs w:val="27"/>
                <w:lang w:val="en-GB"/>
              </w:rPr>
              <w:t>increasingly</w:t>
            </w:r>
            <w:r w:rsidRPr="00323F21">
              <w:rPr>
                <w:sz w:val="27"/>
                <w:szCs w:val="27"/>
                <w:lang w:val="en-GB"/>
              </w:rPr>
              <w:t xml:space="preserve"> popular as a classroom practice in recent years (Bergmann &amp; </w:t>
            </w:r>
            <w:proofErr w:type="spellStart"/>
            <w:r w:rsidRPr="00323F21">
              <w:rPr>
                <w:sz w:val="27"/>
                <w:szCs w:val="27"/>
                <w:lang w:val="en-GB"/>
              </w:rPr>
              <w:t>Sams</w:t>
            </w:r>
            <w:proofErr w:type="spellEnd"/>
            <w:r w:rsidRPr="00323F21">
              <w:rPr>
                <w:sz w:val="27"/>
                <w:szCs w:val="27"/>
                <w:lang w:val="en-GB"/>
              </w:rPr>
              <w:t>, 2012). In flipped classrooms, a student takes a more active role in the learning process</w:t>
            </w:r>
            <w:r w:rsidR="00584215" w:rsidRPr="00323F21">
              <w:rPr>
                <w:sz w:val="27"/>
                <w:szCs w:val="27"/>
                <w:lang w:val="en-GB"/>
              </w:rPr>
              <w:t>,</w:t>
            </w:r>
            <w:r w:rsidRPr="00323F21">
              <w:rPr>
                <w:sz w:val="27"/>
                <w:szCs w:val="27"/>
                <w:lang w:val="en-GB"/>
              </w:rPr>
              <w:t xml:space="preserve"> and the teacher plays the role of a facilitator who motivates and guides the students to learn. While textbook knowledge is disseminated in-class by the teachers in the traditional model, in a flipped classroom</w:t>
            </w:r>
            <w:r w:rsidR="00584215" w:rsidRPr="00323F21">
              <w:rPr>
                <w:sz w:val="27"/>
                <w:szCs w:val="27"/>
                <w:lang w:val="en-GB"/>
              </w:rPr>
              <w:t>,</w:t>
            </w:r>
            <w:r w:rsidRPr="00323F21">
              <w:rPr>
                <w:sz w:val="27"/>
                <w:szCs w:val="27"/>
                <w:lang w:val="en-GB"/>
              </w:rPr>
              <w:t xml:space="preserve"> materials such as lecture notes and lecture videos are posted online so that the students can engage themselves in course content before class, in the hope that teachers can foster active learning during the class time and hence the students can learn more productively.</w:t>
            </w:r>
          </w:p>
          <w:p w14:paraId="1BFC1BFF" w14:textId="3F9C2237" w:rsidR="00DD53FB" w:rsidRPr="00323F21" w:rsidRDefault="00DD53FB" w:rsidP="00DD53FB">
            <w:pPr>
              <w:ind w:firstLine="720"/>
              <w:jc w:val="both"/>
              <w:rPr>
                <w:sz w:val="27"/>
                <w:szCs w:val="27"/>
                <w:lang w:val="en-GB"/>
              </w:rPr>
            </w:pPr>
            <w:r w:rsidRPr="00323F21">
              <w:rPr>
                <w:sz w:val="27"/>
                <w:szCs w:val="27"/>
                <w:lang w:val="en-GB"/>
              </w:rPr>
              <w:t xml:space="preserve">With studies (Bishop &amp; Verleger, 2013) suggesting the superiority of the new model over the traditional one, the popularity of the flipped classroom has increased steadily in Hong Kong over the past few years. Practitioners are everywhere. The Chinese University of Hong Kong (CUHK) organises seminars for teachers who practice </w:t>
            </w:r>
            <w:r w:rsidR="00584215" w:rsidRPr="00323F21">
              <w:rPr>
                <w:sz w:val="27"/>
                <w:szCs w:val="27"/>
                <w:lang w:val="en-GB"/>
              </w:rPr>
              <w:t>flipped classrooms</w:t>
            </w:r>
            <w:r w:rsidRPr="00323F21">
              <w:rPr>
                <w:sz w:val="27"/>
                <w:szCs w:val="27"/>
                <w:lang w:val="en-GB"/>
              </w:rPr>
              <w:t xml:space="preserve"> to share their</w:t>
            </w:r>
            <w:r w:rsidR="00584215" w:rsidRPr="00323F21">
              <w:rPr>
                <w:sz w:val="27"/>
                <w:szCs w:val="27"/>
                <w:lang w:val="en-GB"/>
              </w:rPr>
              <w:t xml:space="preserve"> experiences</w:t>
            </w:r>
            <w:r w:rsidRPr="00323F21">
              <w:rPr>
                <w:sz w:val="27"/>
                <w:szCs w:val="27"/>
                <w:lang w:val="en-GB"/>
              </w:rPr>
              <w:t xml:space="preserve"> from time to time. At the same time, institutional advancement in eLearning is one of the </w:t>
            </w:r>
            <w:r w:rsidR="000B7A0C" w:rsidRPr="00323F21">
              <w:rPr>
                <w:sz w:val="27"/>
                <w:szCs w:val="27"/>
                <w:lang w:val="en-GB"/>
              </w:rPr>
              <w:t>primary</w:t>
            </w:r>
            <w:r w:rsidRPr="00323F21">
              <w:rPr>
                <w:sz w:val="27"/>
                <w:szCs w:val="27"/>
                <w:lang w:val="en-GB"/>
              </w:rPr>
              <w:t xml:space="preserve"> directions for development at CUHK. The construction of micro-modules to support flipped </w:t>
            </w:r>
            <w:r w:rsidR="00584215" w:rsidRPr="00323F21">
              <w:rPr>
                <w:sz w:val="27"/>
                <w:szCs w:val="27"/>
                <w:lang w:val="en-GB"/>
              </w:rPr>
              <w:t>classrooms is</w:t>
            </w:r>
            <w:r w:rsidRPr="00323F21">
              <w:rPr>
                <w:sz w:val="27"/>
                <w:szCs w:val="27"/>
                <w:lang w:val="en-GB"/>
              </w:rPr>
              <w:t xml:space="preserve"> widely promoted</w:t>
            </w:r>
            <w:r w:rsidR="00584215" w:rsidRPr="00323F21">
              <w:rPr>
                <w:sz w:val="27"/>
                <w:szCs w:val="27"/>
                <w:lang w:val="en-GB"/>
              </w:rPr>
              <w:t xml:space="preserve">, </w:t>
            </w:r>
            <w:r w:rsidRPr="00323F21">
              <w:rPr>
                <w:sz w:val="27"/>
                <w:szCs w:val="27"/>
                <w:lang w:val="en-GB"/>
              </w:rPr>
              <w:t xml:space="preserve">and funding starting from 2015 has been secured. Our project described in this chapter was supported by </w:t>
            </w:r>
            <w:r w:rsidR="00584215" w:rsidRPr="00323F21">
              <w:rPr>
                <w:sz w:val="27"/>
                <w:szCs w:val="27"/>
                <w:lang w:val="en-GB"/>
              </w:rPr>
              <w:t xml:space="preserve">the </w:t>
            </w:r>
            <w:r w:rsidRPr="00323F21">
              <w:rPr>
                <w:sz w:val="27"/>
                <w:szCs w:val="27"/>
                <w:lang w:val="en-GB"/>
              </w:rPr>
              <w:t xml:space="preserve">“Micro-Module Courseware Development Grant 2015-2016” from CUHK. It has funded the production of a set of four whiteboard animations which are tailor-made for the needs of a course that we teach, UGFN1000 </w:t>
            </w:r>
            <w:r w:rsidRPr="00323F21">
              <w:rPr>
                <w:i/>
                <w:iCs/>
                <w:sz w:val="27"/>
                <w:szCs w:val="27"/>
                <w:lang w:val="en-GB"/>
              </w:rPr>
              <w:t>In Dialogue with Nature</w:t>
            </w:r>
            <w:r w:rsidRPr="00323F21">
              <w:rPr>
                <w:sz w:val="27"/>
                <w:szCs w:val="27"/>
                <w:lang w:val="en-GB"/>
              </w:rPr>
              <w:t xml:space="preserve"> (UGFN). The </w:t>
            </w:r>
            <w:r w:rsidR="000B7A0C" w:rsidRPr="00323F21">
              <w:rPr>
                <w:sz w:val="27"/>
                <w:szCs w:val="27"/>
                <w:lang w:val="en-GB"/>
              </w:rPr>
              <w:t>project's goal</w:t>
            </w:r>
            <w:r w:rsidRPr="00323F21">
              <w:rPr>
                <w:sz w:val="27"/>
                <w:szCs w:val="27"/>
                <w:lang w:val="en-GB"/>
              </w:rPr>
              <w:t xml:space="preserve"> is to enhance the group discussions for students in the interactive tutorials of the course.</w:t>
            </w:r>
          </w:p>
          <w:p w14:paraId="31CAC208" w14:textId="74C1DA06" w:rsidR="00DD53FB" w:rsidRPr="00323F21" w:rsidRDefault="00DD53FB" w:rsidP="00DD53FB">
            <w:pPr>
              <w:tabs>
                <w:tab w:val="left" w:pos="4770"/>
              </w:tabs>
              <w:ind w:firstLine="720"/>
              <w:jc w:val="both"/>
              <w:rPr>
                <w:sz w:val="27"/>
                <w:szCs w:val="27"/>
                <w:lang w:val="en-GB"/>
              </w:rPr>
            </w:pPr>
            <w:bookmarkStart w:id="1" w:name="OLE_LINK19"/>
            <w:bookmarkStart w:id="2" w:name="OLE_LINK20"/>
            <w:bookmarkStart w:id="3" w:name="OLE_LINK21"/>
            <w:r w:rsidRPr="00323F21">
              <w:rPr>
                <w:sz w:val="27"/>
                <w:szCs w:val="27"/>
                <w:lang w:val="en-GB"/>
              </w:rPr>
              <w:t xml:space="preserve">UGFN aims </w:t>
            </w:r>
            <w:r w:rsidR="00584215" w:rsidRPr="00323F21">
              <w:rPr>
                <w:sz w:val="27"/>
                <w:szCs w:val="27"/>
                <w:lang w:val="en-GB"/>
              </w:rPr>
              <w:t>to engage</w:t>
            </w:r>
            <w:r w:rsidRPr="00323F21">
              <w:rPr>
                <w:sz w:val="27"/>
                <w:szCs w:val="27"/>
                <w:lang w:val="en-GB"/>
              </w:rPr>
              <w:t xml:space="preserve"> year one and two university students in exploring the world of science and knowledge. It employs the flipped classroom model. Every week the students are required to read a selected text at home, followed by attending a tutorial session in the following week to discuss a variety of questions, ranging from the ones that require </w:t>
            </w:r>
            <w:r w:rsidR="00584215" w:rsidRPr="00323F21">
              <w:rPr>
                <w:sz w:val="27"/>
                <w:szCs w:val="27"/>
                <w:lang w:val="en-GB"/>
              </w:rPr>
              <w:t xml:space="preserve">a </w:t>
            </w:r>
            <w:r w:rsidRPr="00323F21">
              <w:rPr>
                <w:sz w:val="27"/>
                <w:szCs w:val="27"/>
                <w:lang w:val="en-GB"/>
              </w:rPr>
              <w:t xml:space="preserve">basic understanding of the selected text to more challenging extended follow-up questions (The details of the curriculum are given in Section 2b). </w:t>
            </w:r>
            <w:r w:rsidR="000B7A0C" w:rsidRPr="00323F21">
              <w:rPr>
                <w:sz w:val="27"/>
                <w:szCs w:val="27"/>
                <w:lang w:val="en-GB"/>
              </w:rPr>
              <w:t>Even though</w:t>
            </w:r>
            <w:r w:rsidRPr="00323F21">
              <w:rPr>
                <w:sz w:val="27"/>
                <w:szCs w:val="27"/>
                <w:lang w:val="en-GB"/>
              </w:rPr>
              <w:t xml:space="preserve"> students usually find the questions interesting and inspiring, our experience suggests room for improvement. </w:t>
            </w:r>
            <w:r w:rsidR="000B7A0C" w:rsidRPr="00323F21">
              <w:rPr>
                <w:sz w:val="27"/>
                <w:szCs w:val="27"/>
                <w:lang w:val="en-GB"/>
              </w:rPr>
              <w:t>To</w:t>
            </w:r>
            <w:r w:rsidRPr="00323F21">
              <w:rPr>
                <w:sz w:val="27"/>
                <w:szCs w:val="27"/>
                <w:lang w:val="en-GB"/>
              </w:rPr>
              <w:t xml:space="preserve"> answer some extended questions</w:t>
            </w:r>
            <w:r w:rsidR="00584215" w:rsidRPr="00323F21">
              <w:rPr>
                <w:sz w:val="27"/>
                <w:szCs w:val="27"/>
                <w:lang w:val="en-GB"/>
              </w:rPr>
              <w:t>,</w:t>
            </w:r>
            <w:r w:rsidRPr="00323F21">
              <w:rPr>
                <w:sz w:val="27"/>
                <w:szCs w:val="27"/>
                <w:lang w:val="en-GB"/>
              </w:rPr>
              <w:t xml:space="preserve"> students may have to master concepts or ideas </w:t>
            </w:r>
            <w:r w:rsidRPr="00323F21">
              <w:rPr>
                <w:i/>
                <w:iCs/>
                <w:sz w:val="27"/>
                <w:szCs w:val="27"/>
                <w:lang w:val="en-GB"/>
              </w:rPr>
              <w:t>beyond the text</w:t>
            </w:r>
            <w:r w:rsidRPr="00323F21">
              <w:rPr>
                <w:sz w:val="27"/>
                <w:szCs w:val="27"/>
                <w:lang w:val="en-GB"/>
              </w:rPr>
              <w:t xml:space="preserve">. As a concrete example, one selected text was </w:t>
            </w:r>
            <w:r w:rsidRPr="00323F21">
              <w:rPr>
                <w:i/>
                <w:iCs/>
                <w:sz w:val="27"/>
                <w:szCs w:val="27"/>
                <w:lang w:val="en-GB"/>
              </w:rPr>
              <w:t>DNA: The Secret of Life</w:t>
            </w:r>
            <w:r w:rsidRPr="00323F21">
              <w:rPr>
                <w:sz w:val="27"/>
                <w:szCs w:val="27"/>
                <w:lang w:val="en-GB"/>
              </w:rPr>
              <w:t xml:space="preserve"> by James Watson (Watson, J. D. &amp; Berry, A. 2003), in which Watson held the belief that a complete understanding of life can be achieved solely with the laws of physics and chemistry (albeit exquisitely organized ones), without the introduction of </w:t>
            </w:r>
            <w:r w:rsidR="00584215" w:rsidRPr="00323F21">
              <w:rPr>
                <w:sz w:val="27"/>
                <w:szCs w:val="27"/>
                <w:lang w:val="en-GB"/>
              </w:rPr>
              <w:t xml:space="preserve">the </w:t>
            </w:r>
            <w:r w:rsidRPr="00323F21">
              <w:rPr>
                <w:sz w:val="27"/>
                <w:szCs w:val="27"/>
                <w:lang w:val="en-GB"/>
              </w:rPr>
              <w:t xml:space="preserve">mysterious concept such as vitalism (the doctrine that the processes of life are explained in terms of </w:t>
            </w:r>
            <w:r w:rsidRPr="00323F21">
              <w:rPr>
                <w:sz w:val="27"/>
                <w:szCs w:val="27"/>
                <w:lang w:val="en-GB"/>
              </w:rPr>
              <w:lastRenderedPageBreak/>
              <w:t xml:space="preserve">non-physical elements such as an immaterial soul). When students were challenged with the question of whether they held the same belief or not, some disagreed with Watson. A </w:t>
            </w:r>
            <w:r w:rsidRPr="00323F21">
              <w:rPr>
                <w:i/>
                <w:iCs/>
                <w:sz w:val="27"/>
                <w:szCs w:val="27"/>
                <w:lang w:val="en-GB"/>
              </w:rPr>
              <w:t>frequently given</w:t>
            </w:r>
            <w:r w:rsidRPr="00323F21">
              <w:rPr>
                <w:sz w:val="27"/>
                <w:szCs w:val="27"/>
                <w:lang w:val="en-GB"/>
              </w:rPr>
              <w:t xml:space="preserve"> reason was that identical twins </w:t>
            </w:r>
            <w:r w:rsidR="00584215" w:rsidRPr="00323F21">
              <w:rPr>
                <w:sz w:val="27"/>
                <w:szCs w:val="27"/>
                <w:lang w:val="en-GB"/>
              </w:rPr>
              <w:t>might</w:t>
            </w:r>
            <w:r w:rsidRPr="00323F21">
              <w:rPr>
                <w:sz w:val="27"/>
                <w:szCs w:val="27"/>
                <w:lang w:val="en-GB"/>
              </w:rPr>
              <w:t xml:space="preserve"> have different personalities despite having </w:t>
            </w:r>
            <w:r w:rsidR="000B7A0C" w:rsidRPr="00323F21">
              <w:rPr>
                <w:sz w:val="27"/>
                <w:szCs w:val="27"/>
                <w:lang w:val="en-GB"/>
              </w:rPr>
              <w:t>similar</w:t>
            </w:r>
            <w:r w:rsidRPr="00323F21">
              <w:rPr>
                <w:sz w:val="27"/>
                <w:szCs w:val="27"/>
                <w:lang w:val="en-GB"/>
              </w:rPr>
              <w:t xml:space="preserve"> DNA sequences. While Watson’s belief may not be true, the answer above is </w:t>
            </w:r>
            <w:r w:rsidR="000B7A0C" w:rsidRPr="00323F21">
              <w:rPr>
                <w:sz w:val="27"/>
                <w:szCs w:val="27"/>
                <w:lang w:val="en-GB"/>
              </w:rPr>
              <w:t>undoubtedly</w:t>
            </w:r>
            <w:r w:rsidRPr="00323F21">
              <w:rPr>
                <w:sz w:val="27"/>
                <w:szCs w:val="27"/>
                <w:lang w:val="en-GB"/>
              </w:rPr>
              <w:t xml:space="preserve"> based on a misunderstanding of how DNA affects our behaviours.</w:t>
            </w:r>
          </w:p>
          <w:p w14:paraId="6839BD6D" w14:textId="55AA8251" w:rsidR="00205B78" w:rsidRPr="00323F21" w:rsidRDefault="00DD53FB" w:rsidP="007643C5">
            <w:pPr>
              <w:ind w:firstLine="720"/>
              <w:jc w:val="both"/>
              <w:rPr>
                <w:b/>
                <w:bCs/>
                <w:sz w:val="32"/>
                <w:szCs w:val="32"/>
                <w:lang w:val="en-GB"/>
              </w:rPr>
            </w:pPr>
            <w:r w:rsidRPr="00323F21">
              <w:rPr>
                <w:sz w:val="27"/>
                <w:szCs w:val="27"/>
                <w:lang w:val="en-GB"/>
              </w:rPr>
              <w:t xml:space="preserve">It was the lack of knowledge or the misunderstanding of concepts of the kind discussed above that rendered discussion in tutorial </w:t>
            </w:r>
            <w:r w:rsidR="00584215" w:rsidRPr="00323F21">
              <w:rPr>
                <w:sz w:val="27"/>
                <w:szCs w:val="27"/>
                <w:lang w:val="en-GB"/>
              </w:rPr>
              <w:t>sessions</w:t>
            </w:r>
            <w:r w:rsidRPr="00323F21">
              <w:rPr>
                <w:sz w:val="27"/>
                <w:szCs w:val="27"/>
                <w:lang w:val="en-GB"/>
              </w:rPr>
              <w:t xml:space="preserve"> less productive than it could have been. </w:t>
            </w:r>
            <w:r w:rsidR="000B7A0C" w:rsidRPr="00323F21">
              <w:rPr>
                <w:sz w:val="27"/>
                <w:szCs w:val="27"/>
                <w:lang w:val="en-GB"/>
              </w:rPr>
              <w:t>However,</w:t>
            </w:r>
            <w:r w:rsidRPr="00323F21">
              <w:rPr>
                <w:sz w:val="27"/>
                <w:szCs w:val="27"/>
                <w:lang w:val="en-GB"/>
              </w:rPr>
              <w:t xml:space="preserve"> </w:t>
            </w:r>
            <w:r w:rsidRPr="00323F21">
              <w:rPr>
                <w:sz w:val="27"/>
                <w:lang w:val="en-GB"/>
              </w:rPr>
              <w:t>the knowledge required (in this case</w:t>
            </w:r>
            <w:r w:rsidR="00584215" w:rsidRPr="00323F21">
              <w:rPr>
                <w:sz w:val="27"/>
                <w:lang w:val="en-GB"/>
              </w:rPr>
              <w:t>,</w:t>
            </w:r>
            <w:r w:rsidRPr="00323F21">
              <w:rPr>
                <w:sz w:val="27"/>
                <w:lang w:val="en-GB"/>
              </w:rPr>
              <w:t xml:space="preserve"> how gene expression is affected by environmental influences) is not provided in Watson’s text</w:t>
            </w:r>
            <w:r w:rsidRPr="00323F21">
              <w:rPr>
                <w:sz w:val="27"/>
                <w:szCs w:val="27"/>
                <w:lang w:val="en-GB"/>
              </w:rPr>
              <w:t xml:space="preserve">. Hence, </w:t>
            </w:r>
            <w:r w:rsidR="0013702F" w:rsidRPr="00323F21">
              <w:rPr>
                <w:sz w:val="27"/>
                <w:szCs w:val="27"/>
                <w:lang w:val="en-GB"/>
              </w:rPr>
              <w:t>somehow,</w:t>
            </w:r>
            <w:r w:rsidRPr="00323F21">
              <w:rPr>
                <w:sz w:val="27"/>
                <w:szCs w:val="27"/>
                <w:lang w:val="en-GB"/>
              </w:rPr>
              <w:t xml:space="preserve"> we needed to bridge the knowledge gap between what can be learned from the text and what is required for an in-depth discussion. We usually improvised an explanation for how information stored in DNA is transformed into observable features of the biological organisms and what role the environment plays in this transformation. Whereas the impromptu explanation enabled the students to come up with a more satisfactory response, valuable time for discussion on other questions was sacrificed. The urge to fully utilize the time for discussion in the tutorial sessions emerged from such </w:t>
            </w:r>
            <w:r w:rsidR="00584215" w:rsidRPr="00323F21">
              <w:rPr>
                <w:sz w:val="27"/>
                <w:szCs w:val="27"/>
                <w:lang w:val="en-GB"/>
              </w:rPr>
              <w:t xml:space="preserve">an </w:t>
            </w:r>
            <w:r w:rsidRPr="00323F21">
              <w:rPr>
                <w:sz w:val="27"/>
                <w:szCs w:val="27"/>
                <w:lang w:val="en-GB"/>
              </w:rPr>
              <w:t xml:space="preserve">experience. Driven by the practical need discussed above, we proposed a </w:t>
            </w:r>
            <w:r w:rsidRPr="00323F21">
              <w:rPr>
                <w:i/>
                <w:iCs/>
                <w:sz w:val="27"/>
                <w:szCs w:val="27"/>
                <w:lang w:val="en-GB"/>
              </w:rPr>
              <w:t>second flip</w:t>
            </w:r>
            <w:r w:rsidRPr="00323F21">
              <w:rPr>
                <w:sz w:val="27"/>
                <w:szCs w:val="27"/>
                <w:lang w:val="en-GB"/>
              </w:rPr>
              <w:t xml:space="preserve"> for our classrooms. The goal is to transfer explanations of all such missing or misunderstood concepts frequently found in students into a form they can study at home so that they are well equipped with the prerequisite knowledge for the in-class discussion on </w:t>
            </w:r>
            <w:r w:rsidRPr="00323F21">
              <w:rPr>
                <w:i/>
                <w:iCs/>
                <w:sz w:val="27"/>
                <w:szCs w:val="27"/>
                <w:lang w:val="en-GB"/>
              </w:rPr>
              <w:t>specific issues</w:t>
            </w:r>
            <w:r w:rsidRPr="00323F21">
              <w:rPr>
                <w:sz w:val="27"/>
                <w:szCs w:val="27"/>
                <w:lang w:val="en-GB"/>
              </w:rPr>
              <w:t xml:space="preserve">. To accomplish this, we adopted the form of whiteboard animations. The reason is threefold: first, we needed to create our materials because </w:t>
            </w:r>
            <w:r w:rsidR="000B7A0C" w:rsidRPr="00323F21">
              <w:rPr>
                <w:sz w:val="27"/>
                <w:szCs w:val="27"/>
                <w:lang w:val="en-GB"/>
              </w:rPr>
              <w:t xml:space="preserve">the </w:t>
            </w:r>
            <w:r w:rsidRPr="00323F21">
              <w:rPr>
                <w:sz w:val="27"/>
                <w:szCs w:val="27"/>
                <w:lang w:val="en-GB"/>
              </w:rPr>
              <w:t xml:space="preserve">existing ones were unfit for our task. </w:t>
            </w:r>
            <w:r w:rsidR="000B7A0C" w:rsidRPr="00323F21">
              <w:rPr>
                <w:sz w:val="27"/>
                <w:szCs w:val="27"/>
                <w:lang w:val="en-GB"/>
              </w:rPr>
              <w:t>Current</w:t>
            </w:r>
            <w:r w:rsidRPr="00323F21">
              <w:rPr>
                <w:sz w:val="27"/>
                <w:szCs w:val="27"/>
                <w:lang w:val="en-GB"/>
              </w:rPr>
              <w:t xml:space="preserve"> textbooks, for instance, are commonly either too advanced for general education or too superficial to offer information that helps </w:t>
            </w:r>
            <w:r w:rsidR="000B7A0C" w:rsidRPr="00323F21">
              <w:rPr>
                <w:sz w:val="27"/>
                <w:szCs w:val="27"/>
                <w:lang w:val="en-GB"/>
              </w:rPr>
              <w:t>analyse</w:t>
            </w:r>
            <w:r w:rsidRPr="00323F21">
              <w:rPr>
                <w:sz w:val="27"/>
                <w:szCs w:val="27"/>
                <w:lang w:val="en-GB"/>
              </w:rPr>
              <w:t xml:space="preserve"> specific issues relevant to UGFN. Second, Udo </w:t>
            </w:r>
            <w:r w:rsidRPr="00323F21">
              <w:rPr>
                <w:i/>
                <w:iCs/>
                <w:sz w:val="27"/>
                <w:szCs w:val="27"/>
                <w:lang w:val="en-GB"/>
              </w:rPr>
              <w:t>et al.</w:t>
            </w:r>
            <w:r w:rsidRPr="00323F21">
              <w:rPr>
                <w:sz w:val="27"/>
                <w:szCs w:val="27"/>
                <w:lang w:val="en-GB"/>
              </w:rPr>
              <w:t xml:space="preserve"> (2004) showed that non-science </w:t>
            </w:r>
            <w:r w:rsidR="000B7A0C" w:rsidRPr="00323F21">
              <w:rPr>
                <w:sz w:val="27"/>
                <w:szCs w:val="27"/>
                <w:lang w:val="en-GB"/>
              </w:rPr>
              <w:t>primary</w:t>
            </w:r>
            <w:r w:rsidRPr="00323F21">
              <w:rPr>
                <w:sz w:val="27"/>
                <w:szCs w:val="27"/>
                <w:lang w:val="en-GB"/>
              </w:rPr>
              <w:t xml:space="preserve"> students, such as humanities and social science students, are anxious to study general education science courses. Similar findings were reported by Hoi </w:t>
            </w:r>
            <w:r w:rsidRPr="00323F21">
              <w:rPr>
                <w:i/>
                <w:iCs/>
                <w:sz w:val="27"/>
                <w:szCs w:val="27"/>
                <w:lang w:val="en-GB"/>
              </w:rPr>
              <w:t>et al.</w:t>
            </w:r>
            <w:r w:rsidRPr="00323F21">
              <w:rPr>
                <w:sz w:val="27"/>
                <w:szCs w:val="27"/>
                <w:lang w:val="en-GB"/>
              </w:rPr>
              <w:t xml:space="preserve"> (2016) that non-science major students in UGFN have higher science anxiety in general. Hence, it would be desirable to craft our materials in a relaxing and entertaining form. Third, research showed that people learn better with whiteboard animations. Wiseman reported that performance on memory questions increased by as much as 15 percent when one switched from watching videos in recorded lecture form to whiteboard animation form </w:t>
            </w:r>
            <w:r w:rsidRPr="00323F21">
              <w:rPr>
                <w:sz w:val="27"/>
                <w:lang w:val="en-GB"/>
              </w:rPr>
              <w:t>(</w:t>
            </w:r>
            <w:proofErr w:type="spellStart"/>
            <w:r w:rsidRPr="00323F21">
              <w:rPr>
                <w:sz w:val="27"/>
                <w:szCs w:val="27"/>
                <w:lang w:val="en-GB"/>
              </w:rPr>
              <w:t>Sparkol</w:t>
            </w:r>
            <w:proofErr w:type="spellEnd"/>
            <w:r w:rsidRPr="00323F21">
              <w:rPr>
                <w:sz w:val="27"/>
                <w:szCs w:val="27"/>
                <w:lang w:val="en-GB"/>
              </w:rPr>
              <w:t xml:space="preserve"> </w:t>
            </w:r>
            <w:proofErr w:type="spellStart"/>
            <w:r w:rsidRPr="00323F21">
              <w:rPr>
                <w:sz w:val="27"/>
                <w:szCs w:val="27"/>
                <w:lang w:val="en-GB"/>
              </w:rPr>
              <w:t>VideoScribe</w:t>
            </w:r>
            <w:proofErr w:type="spellEnd"/>
            <w:r w:rsidRPr="00323F21">
              <w:rPr>
                <w:sz w:val="27"/>
                <w:szCs w:val="27"/>
                <w:lang w:val="en-GB"/>
              </w:rPr>
              <w:t xml:space="preserve">, 2015). This demonstrates that whiteboard animation is </w:t>
            </w:r>
            <w:r w:rsidR="000B7A0C" w:rsidRPr="00323F21">
              <w:rPr>
                <w:sz w:val="27"/>
                <w:szCs w:val="27"/>
                <w:lang w:val="en-GB"/>
              </w:rPr>
              <w:t>a promising way</w:t>
            </w:r>
            <w:r w:rsidRPr="00323F21">
              <w:rPr>
                <w:sz w:val="27"/>
                <w:szCs w:val="27"/>
                <w:lang w:val="en-GB"/>
              </w:rPr>
              <w:t xml:space="preserve"> to engage students in better learning.</w:t>
            </w:r>
            <w:bookmarkEnd w:id="1"/>
            <w:bookmarkEnd w:id="2"/>
            <w:bookmarkEnd w:id="3"/>
          </w:p>
        </w:tc>
      </w:tr>
    </w:tbl>
    <w:p w14:paraId="5A06808E" w14:textId="77777777" w:rsidR="00716C30" w:rsidRPr="004252B7" w:rsidRDefault="00716C30" w:rsidP="00716C30">
      <w:pPr>
        <w:jc w:val="both"/>
        <w:rPr>
          <w:color w:val="000000" w:themeColor="text1"/>
          <w:sz w:val="27"/>
          <w:szCs w:val="27"/>
          <w:lang w:val="en-GB"/>
        </w:rPr>
      </w:pPr>
    </w:p>
    <w:p w14:paraId="534BC47F" w14:textId="456464D8" w:rsidR="00716C30" w:rsidRPr="00323F21" w:rsidRDefault="007643C5" w:rsidP="007643C5">
      <w:pPr>
        <w:jc w:val="both"/>
        <w:rPr>
          <w:b/>
          <w:color w:val="C00000"/>
          <w:sz w:val="32"/>
          <w:szCs w:val="32"/>
          <w:lang w:val="en-GB"/>
        </w:rPr>
      </w:pPr>
      <w:r w:rsidRPr="00323F21">
        <w:rPr>
          <w:i/>
          <w:color w:val="C00000"/>
          <w:sz w:val="27"/>
          <w:szCs w:val="27"/>
          <w:lang w:val="en-GB"/>
        </w:rPr>
        <w:t xml:space="preserve">Learning theory and methodology related to </w:t>
      </w:r>
      <w:r w:rsidR="00D45582">
        <w:rPr>
          <w:i/>
          <w:color w:val="C00000"/>
          <w:sz w:val="27"/>
          <w:szCs w:val="27"/>
          <w:lang w:val="en-GB"/>
        </w:rPr>
        <w:t>AI</w:t>
      </w:r>
      <w:r w:rsidRPr="00323F21">
        <w:rPr>
          <w:i/>
          <w:color w:val="C00000"/>
          <w:sz w:val="27"/>
          <w:szCs w:val="27"/>
          <w:lang w:val="en-GB"/>
        </w:rPr>
        <w:t xml:space="preserve"> (level 2)</w:t>
      </w:r>
    </w:p>
    <w:p w14:paraId="1CC30CD0" w14:textId="5F88A911" w:rsidR="00F53DD2" w:rsidRPr="00323F21" w:rsidRDefault="000B7A0C" w:rsidP="0069481F">
      <w:pPr>
        <w:jc w:val="both"/>
        <w:rPr>
          <w:color w:val="000000" w:themeColor="text1"/>
          <w:sz w:val="27"/>
          <w:szCs w:val="27"/>
          <w:lang w:val="en-GB"/>
        </w:rPr>
      </w:pPr>
      <w:r w:rsidRPr="004252B7">
        <w:rPr>
          <w:color w:val="000000" w:themeColor="text1"/>
          <w:sz w:val="27"/>
          <w:szCs w:val="27"/>
          <w:lang w:val="en-GB"/>
        </w:rPr>
        <w:t xml:space="preserve">You must </w:t>
      </w:r>
      <w:r w:rsidR="007643C5" w:rsidRPr="004252B7">
        <w:rPr>
          <w:color w:val="000000" w:themeColor="text1"/>
          <w:sz w:val="27"/>
          <w:szCs w:val="27"/>
          <w:lang w:val="en-GB"/>
        </w:rPr>
        <w:t xml:space="preserve">anchor your work in learning theory and methodology related to </w:t>
      </w:r>
      <w:r w:rsidR="00D45582">
        <w:rPr>
          <w:color w:val="000000" w:themeColor="text1"/>
          <w:sz w:val="27"/>
          <w:szCs w:val="27"/>
          <w:lang w:val="en-GB"/>
        </w:rPr>
        <w:t>AI.</w:t>
      </w:r>
    </w:p>
    <w:p w14:paraId="070D6388" w14:textId="77777777" w:rsidR="00924991" w:rsidRPr="00323F21" w:rsidRDefault="00924991">
      <w:pPr>
        <w:rPr>
          <w:b/>
          <w:color w:val="C00000"/>
          <w:sz w:val="52"/>
          <w:szCs w:val="52"/>
          <w:lang w:val="en-GB"/>
        </w:rPr>
      </w:pPr>
      <w:r w:rsidRPr="00323F21">
        <w:rPr>
          <w:b/>
          <w:color w:val="C00000"/>
          <w:sz w:val="52"/>
          <w:szCs w:val="52"/>
          <w:lang w:val="en-GB"/>
        </w:rPr>
        <w:br w:type="page"/>
      </w:r>
    </w:p>
    <w:p w14:paraId="63881EB8" w14:textId="699A818C" w:rsidR="00352F97" w:rsidRPr="00323F21" w:rsidRDefault="00161270" w:rsidP="0069481F">
      <w:pPr>
        <w:jc w:val="both"/>
        <w:rPr>
          <w:b/>
          <w:color w:val="C00000"/>
          <w:sz w:val="52"/>
          <w:szCs w:val="52"/>
          <w:lang w:val="en-GB"/>
        </w:rPr>
      </w:pPr>
      <w:r w:rsidRPr="00323F21">
        <w:rPr>
          <w:b/>
          <w:color w:val="C00000"/>
          <w:sz w:val="52"/>
          <w:szCs w:val="52"/>
          <w:lang w:val="en-GB"/>
        </w:rPr>
        <w:lastRenderedPageBreak/>
        <w:t>Section 2</w:t>
      </w:r>
      <w:r w:rsidR="00352F97" w:rsidRPr="00323F21">
        <w:rPr>
          <w:b/>
          <w:color w:val="C00000"/>
          <w:sz w:val="52"/>
          <w:szCs w:val="52"/>
          <w:lang w:val="en-GB"/>
        </w:rPr>
        <w:t xml:space="preserve">. The </w:t>
      </w:r>
      <w:r w:rsidR="00716C30" w:rsidRPr="00323F21">
        <w:rPr>
          <w:b/>
          <w:color w:val="C00000"/>
          <w:sz w:val="52"/>
          <w:szCs w:val="52"/>
          <w:lang w:val="en-GB"/>
        </w:rPr>
        <w:t>case of active learning</w:t>
      </w:r>
    </w:p>
    <w:p w14:paraId="532F612E" w14:textId="098B9F50" w:rsidR="00352F97" w:rsidRPr="00323F21" w:rsidRDefault="00352F97" w:rsidP="0069481F">
      <w:pPr>
        <w:jc w:val="both"/>
        <w:rPr>
          <w:b/>
          <w:color w:val="C00000"/>
          <w:sz w:val="52"/>
          <w:szCs w:val="52"/>
          <w:lang w:val="en-GB"/>
        </w:rPr>
      </w:pPr>
      <w:r w:rsidRPr="00323F21">
        <w:rPr>
          <w:b/>
          <w:color w:val="C00000"/>
          <w:sz w:val="52"/>
          <w:szCs w:val="52"/>
          <w:lang w:val="en-GB"/>
        </w:rPr>
        <w:t>(how to write your practice section)</w:t>
      </w:r>
    </w:p>
    <w:p w14:paraId="09D8A295" w14:textId="77777777" w:rsidR="00716C30" w:rsidRPr="00323F21" w:rsidRDefault="00716C30" w:rsidP="0069481F">
      <w:pPr>
        <w:jc w:val="both"/>
        <w:rPr>
          <w:color w:val="000000" w:themeColor="text1"/>
          <w:sz w:val="27"/>
          <w:szCs w:val="27"/>
          <w:lang w:val="en-GB"/>
        </w:rPr>
      </w:pPr>
    </w:p>
    <w:p w14:paraId="23C04A17" w14:textId="77777777" w:rsidR="00D45582" w:rsidRPr="00323F21" w:rsidRDefault="00D45582" w:rsidP="00D45582">
      <w:pPr>
        <w:jc w:val="both"/>
        <w:rPr>
          <w:b/>
          <w:color w:val="C00000"/>
          <w:sz w:val="32"/>
          <w:szCs w:val="32"/>
          <w:lang w:val="en-GB"/>
        </w:rPr>
      </w:pPr>
      <w:r w:rsidRPr="00323F21">
        <w:rPr>
          <w:b/>
          <w:color w:val="C00000"/>
          <w:sz w:val="32"/>
          <w:szCs w:val="32"/>
          <w:lang w:val="en-GB"/>
        </w:rPr>
        <w:t xml:space="preserve">Section 2: My practice towards </w:t>
      </w:r>
      <w:r>
        <w:rPr>
          <w:b/>
          <w:color w:val="C00000"/>
          <w:sz w:val="32"/>
          <w:szCs w:val="32"/>
          <w:lang w:val="en-GB"/>
        </w:rPr>
        <w:t xml:space="preserve">using AI to enhance student motivation, engagement and learning </w:t>
      </w:r>
      <w:r w:rsidRPr="00323F21">
        <w:rPr>
          <w:b/>
          <w:color w:val="C00000"/>
          <w:sz w:val="32"/>
          <w:szCs w:val="32"/>
          <w:lang w:val="en-GB"/>
        </w:rPr>
        <w:t>(level 1)</w:t>
      </w:r>
    </w:p>
    <w:p w14:paraId="22E70AFB" w14:textId="77777777" w:rsidR="00D45582" w:rsidRPr="004252B7" w:rsidRDefault="00D45582" w:rsidP="00D45582">
      <w:pPr>
        <w:pStyle w:val="Listeafsnit"/>
        <w:numPr>
          <w:ilvl w:val="1"/>
          <w:numId w:val="8"/>
        </w:numPr>
        <w:jc w:val="both"/>
        <w:rPr>
          <w:i/>
          <w:color w:val="C00000"/>
          <w:sz w:val="27"/>
          <w:szCs w:val="27"/>
          <w:lang w:val="en-GB"/>
        </w:rPr>
      </w:pPr>
      <w:r w:rsidRPr="00323F21">
        <w:rPr>
          <w:i/>
          <w:color w:val="C00000"/>
          <w:sz w:val="27"/>
          <w:szCs w:val="27"/>
          <w:lang w:val="en-GB"/>
        </w:rPr>
        <w:t>An introduction to my practice (level 2)</w:t>
      </w:r>
    </w:p>
    <w:p w14:paraId="149D029F" w14:textId="77777777" w:rsidR="00D45582" w:rsidRPr="00323F21" w:rsidRDefault="00D45582" w:rsidP="00D45582">
      <w:pPr>
        <w:pStyle w:val="Listeafsnit"/>
        <w:numPr>
          <w:ilvl w:val="1"/>
          <w:numId w:val="8"/>
        </w:numPr>
        <w:jc w:val="both"/>
        <w:rPr>
          <w:i/>
          <w:color w:val="000000" w:themeColor="text1"/>
          <w:sz w:val="27"/>
          <w:szCs w:val="27"/>
          <w:lang w:val="en-GB"/>
        </w:rPr>
      </w:pPr>
      <w:r w:rsidRPr="00323F21">
        <w:rPr>
          <w:i/>
          <w:color w:val="C00000"/>
          <w:sz w:val="27"/>
          <w:szCs w:val="27"/>
          <w:lang w:val="en-GB"/>
        </w:rPr>
        <w:t>How my practice affects students’ way of studying (level 2)</w:t>
      </w:r>
    </w:p>
    <w:p w14:paraId="667A5385" w14:textId="77777777" w:rsidR="00D45582" w:rsidRPr="00323F21" w:rsidRDefault="00D45582" w:rsidP="00D45582">
      <w:pPr>
        <w:pStyle w:val="Listeafsnit"/>
        <w:numPr>
          <w:ilvl w:val="1"/>
          <w:numId w:val="8"/>
        </w:numPr>
        <w:jc w:val="both"/>
        <w:rPr>
          <w:i/>
          <w:color w:val="C00000"/>
          <w:sz w:val="27"/>
          <w:szCs w:val="27"/>
          <w:lang w:val="en-GB"/>
        </w:rPr>
      </w:pPr>
      <w:r w:rsidRPr="00323F21">
        <w:rPr>
          <w:i/>
          <w:color w:val="C00000"/>
          <w:sz w:val="27"/>
          <w:szCs w:val="27"/>
          <w:lang w:val="en-GB"/>
        </w:rPr>
        <w:t>How I prepare and organise my pedagogy to enhance student</w:t>
      </w:r>
      <w:r>
        <w:rPr>
          <w:i/>
          <w:color w:val="C00000"/>
          <w:sz w:val="27"/>
          <w:szCs w:val="27"/>
          <w:lang w:val="en-GB"/>
        </w:rPr>
        <w:t xml:space="preserve"> motivation, engagement and learning using AI</w:t>
      </w:r>
      <w:r w:rsidRPr="00323F21">
        <w:rPr>
          <w:i/>
          <w:color w:val="C00000"/>
          <w:sz w:val="27"/>
          <w:szCs w:val="27"/>
          <w:lang w:val="en-GB"/>
        </w:rPr>
        <w:t xml:space="preserve"> (level 2)</w:t>
      </w:r>
    </w:p>
    <w:p w14:paraId="56E1DFA8" w14:textId="77777777" w:rsidR="00716C30" w:rsidRPr="004252B7" w:rsidRDefault="00716C30" w:rsidP="0069481F">
      <w:pPr>
        <w:jc w:val="both"/>
        <w:rPr>
          <w:color w:val="000000" w:themeColor="text1"/>
          <w:sz w:val="27"/>
          <w:szCs w:val="27"/>
          <w:lang w:val="en-GB"/>
        </w:rPr>
      </w:pPr>
    </w:p>
    <w:p w14:paraId="773C5D6A" w14:textId="77777777" w:rsidR="00716C30" w:rsidRPr="00323F21" w:rsidRDefault="00716C30" w:rsidP="0069481F">
      <w:pPr>
        <w:jc w:val="both"/>
        <w:rPr>
          <w:b/>
          <w:color w:val="C00000"/>
          <w:sz w:val="52"/>
          <w:szCs w:val="52"/>
          <w:lang w:val="en-GB"/>
        </w:rPr>
      </w:pPr>
      <w:r w:rsidRPr="00323F21">
        <w:rPr>
          <w:b/>
          <w:color w:val="C00000"/>
          <w:sz w:val="52"/>
          <w:szCs w:val="52"/>
          <w:lang w:val="en-GB"/>
        </w:rPr>
        <w:t>+++</w:t>
      </w:r>
    </w:p>
    <w:p w14:paraId="4D0CFBCC" w14:textId="77777777" w:rsidR="00716C30" w:rsidRPr="00323F21" w:rsidRDefault="00716C30" w:rsidP="0069481F">
      <w:pPr>
        <w:jc w:val="both"/>
        <w:rPr>
          <w:b/>
          <w:color w:val="C00000"/>
          <w:sz w:val="52"/>
          <w:szCs w:val="52"/>
          <w:lang w:val="en-GB"/>
        </w:rPr>
      </w:pPr>
    </w:p>
    <w:p w14:paraId="2124B3E5" w14:textId="2F3E5703" w:rsidR="00161270" w:rsidRPr="00323F21" w:rsidRDefault="00500486" w:rsidP="0069481F">
      <w:pPr>
        <w:jc w:val="both"/>
        <w:rPr>
          <w:color w:val="000000" w:themeColor="text1"/>
          <w:sz w:val="27"/>
          <w:szCs w:val="27"/>
          <w:lang w:val="en-GB"/>
        </w:rPr>
      </w:pPr>
      <w:r w:rsidRPr="00323F21">
        <w:rPr>
          <w:color w:val="000000" w:themeColor="text1"/>
          <w:sz w:val="27"/>
          <w:szCs w:val="27"/>
          <w:lang w:val="en-GB"/>
        </w:rPr>
        <w:t xml:space="preserve">This section is devoted to your description of your </w:t>
      </w:r>
      <w:r w:rsidR="007643C5" w:rsidRPr="00323F21">
        <w:rPr>
          <w:color w:val="000000" w:themeColor="text1"/>
          <w:sz w:val="27"/>
          <w:szCs w:val="27"/>
          <w:lang w:val="en-GB"/>
        </w:rPr>
        <w:t>practice</w:t>
      </w:r>
      <w:r w:rsidR="00716C30" w:rsidRPr="00323F21">
        <w:rPr>
          <w:color w:val="000000" w:themeColor="text1"/>
          <w:sz w:val="27"/>
          <w:szCs w:val="27"/>
          <w:lang w:val="en-GB"/>
        </w:rPr>
        <w:t xml:space="preserve">. What is it </w:t>
      </w:r>
      <w:r w:rsidRPr="00323F21">
        <w:rPr>
          <w:color w:val="000000" w:themeColor="text1"/>
          <w:sz w:val="27"/>
          <w:szCs w:val="27"/>
          <w:lang w:val="en-GB"/>
        </w:rPr>
        <w:t xml:space="preserve">really about? How will you characterise it? What do you do? What do students do? </w:t>
      </w:r>
      <w:r w:rsidR="000B7A0C" w:rsidRPr="00323F21">
        <w:rPr>
          <w:color w:val="000000" w:themeColor="text1"/>
          <w:sz w:val="27"/>
          <w:szCs w:val="27"/>
          <w:lang w:val="en-GB"/>
        </w:rPr>
        <w:t>The reader must get</w:t>
      </w:r>
      <w:r w:rsidRPr="00323F21">
        <w:rPr>
          <w:color w:val="000000" w:themeColor="text1"/>
          <w:sz w:val="27"/>
          <w:szCs w:val="27"/>
          <w:lang w:val="en-GB"/>
        </w:rPr>
        <w:t xml:space="preserve"> a </w:t>
      </w:r>
      <w:r w:rsidR="000B7A0C" w:rsidRPr="00323F21">
        <w:rPr>
          <w:color w:val="000000" w:themeColor="text1"/>
          <w:sz w:val="27"/>
          <w:szCs w:val="27"/>
          <w:lang w:val="en-GB"/>
        </w:rPr>
        <w:t>complete</w:t>
      </w:r>
      <w:r w:rsidRPr="00323F21">
        <w:rPr>
          <w:color w:val="000000" w:themeColor="text1"/>
          <w:sz w:val="27"/>
          <w:szCs w:val="27"/>
          <w:lang w:val="en-GB"/>
        </w:rPr>
        <w:t xml:space="preserve"> overview and a detailed account of your practice. Think of this as the section of your chapter where you inspire the reader to </w:t>
      </w:r>
      <w:r w:rsidR="00716C30" w:rsidRPr="00323F21">
        <w:rPr>
          <w:color w:val="000000" w:themeColor="text1"/>
          <w:sz w:val="27"/>
          <w:szCs w:val="27"/>
          <w:lang w:val="en-GB"/>
        </w:rPr>
        <w:t>learn from you</w:t>
      </w:r>
      <w:r w:rsidRPr="00323F21">
        <w:rPr>
          <w:color w:val="000000" w:themeColor="text1"/>
          <w:sz w:val="27"/>
          <w:szCs w:val="27"/>
          <w:lang w:val="en-GB"/>
        </w:rPr>
        <w:t xml:space="preserve">. To reach this, you need to explain your practice so detailed that the reader understands what needs to be done to </w:t>
      </w:r>
      <w:r w:rsidR="00A55C67" w:rsidRPr="00323F21">
        <w:rPr>
          <w:color w:val="000000" w:themeColor="text1"/>
          <w:sz w:val="27"/>
          <w:szCs w:val="27"/>
          <w:lang w:val="en-GB"/>
        </w:rPr>
        <w:t>succeed.</w:t>
      </w:r>
      <w:r w:rsidR="007C4E97" w:rsidRPr="00323F21">
        <w:rPr>
          <w:color w:val="000000" w:themeColor="text1"/>
          <w:sz w:val="27"/>
          <w:szCs w:val="27"/>
          <w:lang w:val="en-GB"/>
        </w:rPr>
        <w:t xml:space="preserve"> </w:t>
      </w:r>
    </w:p>
    <w:p w14:paraId="1AC4E992" w14:textId="77777777" w:rsidR="003549B5" w:rsidRPr="00323F21" w:rsidRDefault="003549B5" w:rsidP="0069481F">
      <w:pPr>
        <w:jc w:val="both"/>
        <w:rPr>
          <w:color w:val="000000" w:themeColor="text1"/>
          <w:sz w:val="27"/>
          <w:szCs w:val="27"/>
          <w:lang w:val="en-GB"/>
        </w:rPr>
      </w:pPr>
    </w:p>
    <w:p w14:paraId="6F2CCA9F" w14:textId="77777777" w:rsidR="007643C5" w:rsidRPr="00323F21" w:rsidRDefault="007643C5" w:rsidP="007643C5">
      <w:pPr>
        <w:jc w:val="both"/>
        <w:rPr>
          <w:b/>
          <w:i/>
          <w:color w:val="C00000"/>
          <w:sz w:val="27"/>
          <w:szCs w:val="27"/>
          <w:lang w:val="en-GB"/>
        </w:rPr>
      </w:pPr>
      <w:r w:rsidRPr="00323F21">
        <w:rPr>
          <w:b/>
          <w:i/>
          <w:color w:val="C00000"/>
          <w:sz w:val="27"/>
          <w:szCs w:val="27"/>
          <w:lang w:val="en-GB"/>
        </w:rPr>
        <w:t>An introduction to my practice (level 2)</w:t>
      </w:r>
    </w:p>
    <w:p w14:paraId="45F31A6D" w14:textId="37CAC3E5" w:rsidR="00A55C67" w:rsidRPr="00323F21" w:rsidRDefault="004E630F" w:rsidP="0069481F">
      <w:pPr>
        <w:jc w:val="both"/>
        <w:rPr>
          <w:sz w:val="27"/>
          <w:szCs w:val="27"/>
          <w:lang w:val="en-GB"/>
        </w:rPr>
      </w:pPr>
      <w:r w:rsidRPr="00323F21">
        <w:rPr>
          <w:sz w:val="27"/>
          <w:szCs w:val="27"/>
          <w:lang w:val="en-GB"/>
        </w:rPr>
        <w:t xml:space="preserve">In this </w:t>
      </w:r>
      <w:r w:rsidR="0013702F" w:rsidRPr="00323F21">
        <w:rPr>
          <w:sz w:val="27"/>
          <w:szCs w:val="27"/>
          <w:lang w:val="en-GB"/>
        </w:rPr>
        <w:t>subsection,</w:t>
      </w:r>
      <w:r w:rsidRPr="00323F21">
        <w:rPr>
          <w:sz w:val="27"/>
          <w:szCs w:val="27"/>
          <w:lang w:val="en-GB"/>
        </w:rPr>
        <w:t xml:space="preserve"> you give a general introducti</w:t>
      </w:r>
      <w:r w:rsidR="007D40D4" w:rsidRPr="00323F21">
        <w:rPr>
          <w:sz w:val="27"/>
          <w:szCs w:val="27"/>
          <w:lang w:val="en-GB"/>
        </w:rPr>
        <w:t>on to your practice.</w:t>
      </w:r>
    </w:p>
    <w:p w14:paraId="48B5B423" w14:textId="77777777" w:rsidR="004E630F" w:rsidRPr="00323F21" w:rsidRDefault="004E630F" w:rsidP="0069481F">
      <w:pPr>
        <w:jc w:val="both"/>
        <w:rPr>
          <w:sz w:val="27"/>
          <w:szCs w:val="27"/>
          <w:lang w:val="en-GB"/>
        </w:rPr>
      </w:pPr>
    </w:p>
    <w:tbl>
      <w:tblPr>
        <w:tblStyle w:val="Tabel-Gitter"/>
        <w:tblW w:w="0" w:type="auto"/>
        <w:tblLook w:val="04A0" w:firstRow="1" w:lastRow="0" w:firstColumn="1" w:lastColumn="0" w:noHBand="0" w:noVBand="1"/>
      </w:tblPr>
      <w:tblGrid>
        <w:gridCol w:w="9628"/>
      </w:tblGrid>
      <w:tr w:rsidR="00AE6372" w:rsidRPr="00D45582" w14:paraId="6238CAD0" w14:textId="77777777" w:rsidTr="00AE6372">
        <w:tc>
          <w:tcPr>
            <w:tcW w:w="9628" w:type="dxa"/>
          </w:tcPr>
          <w:p w14:paraId="00D6BD13" w14:textId="09FC2C54" w:rsidR="00EA1DC5" w:rsidRPr="00323F21" w:rsidRDefault="00EA1DC5" w:rsidP="00EA1DC5">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71D2513F" w14:textId="77777777" w:rsidR="00EA1DC5" w:rsidRPr="00323F21" w:rsidRDefault="00EA1DC5" w:rsidP="00EA1DC5">
            <w:pPr>
              <w:jc w:val="both"/>
              <w:rPr>
                <w:sz w:val="27"/>
                <w:szCs w:val="27"/>
                <w:lang w:val="en-GB"/>
              </w:rPr>
            </w:pPr>
            <w:r w:rsidRPr="00323F21">
              <w:rPr>
                <w:sz w:val="27"/>
                <w:szCs w:val="27"/>
                <w:lang w:val="en-GB"/>
              </w:rPr>
              <w:t xml:space="preserve"> </w:t>
            </w:r>
          </w:p>
          <w:p w14:paraId="2AB0F741" w14:textId="006B6E29" w:rsidR="00EA1DC5" w:rsidRPr="00323F21" w:rsidRDefault="00EA1DC5" w:rsidP="00EA1DC5">
            <w:pPr>
              <w:jc w:val="both"/>
              <w:rPr>
                <w:sz w:val="27"/>
                <w:szCs w:val="27"/>
                <w:lang w:val="en-GB"/>
              </w:rPr>
            </w:pPr>
            <w:r w:rsidRPr="00323F21">
              <w:rPr>
                <w:sz w:val="27"/>
                <w:szCs w:val="27"/>
                <w:lang w:val="en-GB"/>
              </w:rPr>
              <w:t xml:space="preserve">This practice has fundamentally changed the delivery of a Foundation degree, to students, by reducing the number of required attendances to the institute. Instead of </w:t>
            </w:r>
            <w:r w:rsidR="00584215" w:rsidRPr="00323F21">
              <w:rPr>
                <w:sz w:val="27"/>
                <w:szCs w:val="27"/>
                <w:lang w:val="en-GB"/>
              </w:rPr>
              <w:t>on-campus</w:t>
            </w:r>
            <w:r w:rsidRPr="00323F21">
              <w:rPr>
                <w:sz w:val="27"/>
                <w:szCs w:val="27"/>
                <w:lang w:val="en-GB"/>
              </w:rPr>
              <w:t xml:space="preserve"> lectures, it utilises web-based video-conferencing (Adobe Connect Pro) to hold ‘virtual classes’ and relies on technology to deliver material (via live meetings) to students </w:t>
            </w:r>
            <w:r w:rsidR="000B7A0C" w:rsidRPr="00323F21">
              <w:rPr>
                <w:sz w:val="27"/>
                <w:szCs w:val="27"/>
                <w:lang w:val="en-GB"/>
              </w:rPr>
              <w:t>weekly</w:t>
            </w:r>
            <w:r w:rsidRPr="00323F21">
              <w:rPr>
                <w:sz w:val="27"/>
                <w:szCs w:val="27"/>
                <w:lang w:val="en-GB"/>
              </w:rPr>
              <w:t xml:space="preserve"> – at a prescribed time and day throughout the calendar year. These weekly online meetings are supported </w:t>
            </w:r>
            <w:r w:rsidR="00584215" w:rsidRPr="00323F21">
              <w:rPr>
                <w:sz w:val="27"/>
                <w:szCs w:val="27"/>
                <w:lang w:val="en-GB"/>
              </w:rPr>
              <w:t>by</w:t>
            </w:r>
            <w:r w:rsidRPr="00323F21">
              <w:rPr>
                <w:sz w:val="27"/>
                <w:szCs w:val="27"/>
                <w:lang w:val="en-GB"/>
              </w:rPr>
              <w:t xml:space="preserve"> a </w:t>
            </w:r>
            <w:r w:rsidR="00584215" w:rsidRPr="00323F21">
              <w:rPr>
                <w:sz w:val="27"/>
                <w:szCs w:val="27"/>
                <w:lang w:val="en-GB"/>
              </w:rPr>
              <w:t>well-organised</w:t>
            </w:r>
            <w:r w:rsidRPr="00323F21">
              <w:rPr>
                <w:sz w:val="27"/>
                <w:szCs w:val="27"/>
                <w:lang w:val="en-GB"/>
              </w:rPr>
              <w:t xml:space="preserve">, logically formatted virtual learning environment (Moodle). In addition, the </w:t>
            </w:r>
            <w:r w:rsidR="00584215" w:rsidRPr="00323F21">
              <w:rPr>
                <w:sz w:val="27"/>
                <w:szCs w:val="27"/>
                <w:lang w:val="en-GB"/>
              </w:rPr>
              <w:t>student's</w:t>
            </w:r>
            <w:r w:rsidRPr="00323F21">
              <w:rPr>
                <w:sz w:val="27"/>
                <w:szCs w:val="27"/>
                <w:lang w:val="en-GB"/>
              </w:rPr>
              <w:t xml:space="preserve"> </w:t>
            </w:r>
            <w:r w:rsidR="00584215" w:rsidRPr="00323F21">
              <w:rPr>
                <w:sz w:val="27"/>
                <w:szCs w:val="27"/>
                <w:lang w:val="en-GB"/>
              </w:rPr>
              <w:t>work-based</w:t>
            </w:r>
            <w:r w:rsidRPr="00323F21">
              <w:rPr>
                <w:sz w:val="27"/>
                <w:szCs w:val="27"/>
                <w:lang w:val="en-GB"/>
              </w:rPr>
              <w:t xml:space="preserve"> experiences and procedures are recorded in an e-portfolio (</w:t>
            </w:r>
            <w:proofErr w:type="spellStart"/>
            <w:r w:rsidRPr="00323F21">
              <w:rPr>
                <w:sz w:val="27"/>
                <w:szCs w:val="27"/>
                <w:lang w:val="en-GB"/>
              </w:rPr>
              <w:t>Mahara</w:t>
            </w:r>
            <w:proofErr w:type="spellEnd"/>
            <w:r w:rsidRPr="00323F21">
              <w:rPr>
                <w:sz w:val="27"/>
                <w:szCs w:val="27"/>
                <w:lang w:val="en-GB"/>
              </w:rPr>
              <w:t xml:space="preserve">) and </w:t>
            </w:r>
            <w:r w:rsidR="00584215" w:rsidRPr="00323F21">
              <w:rPr>
                <w:sz w:val="27"/>
                <w:szCs w:val="27"/>
                <w:lang w:val="en-GB"/>
              </w:rPr>
              <w:t>form</w:t>
            </w:r>
            <w:r w:rsidRPr="00323F21">
              <w:rPr>
                <w:sz w:val="27"/>
                <w:szCs w:val="27"/>
                <w:lang w:val="en-GB"/>
              </w:rPr>
              <w:t xml:space="preserve"> a portable CV for students upon completion of their qualification.</w:t>
            </w:r>
          </w:p>
          <w:p w14:paraId="620A505A" w14:textId="76F4A43F" w:rsidR="00EA1DC5" w:rsidRPr="00323F21" w:rsidRDefault="00EA1DC5" w:rsidP="00EA1DC5">
            <w:pPr>
              <w:ind w:firstLine="567"/>
              <w:jc w:val="both"/>
              <w:rPr>
                <w:lang w:val="en-GB"/>
              </w:rPr>
            </w:pPr>
            <w:r w:rsidRPr="00323F21">
              <w:rPr>
                <w:sz w:val="27"/>
                <w:szCs w:val="27"/>
                <w:lang w:val="en-GB"/>
              </w:rPr>
              <w:t xml:space="preserve">Traditional lessons were replaced with virtual meetings, </w:t>
            </w:r>
            <w:r w:rsidR="00584215" w:rsidRPr="00323F21">
              <w:rPr>
                <w:sz w:val="27"/>
                <w:szCs w:val="27"/>
                <w:lang w:val="en-GB"/>
              </w:rPr>
              <w:t>and t</w:t>
            </w:r>
            <w:r w:rsidRPr="00323F21">
              <w:rPr>
                <w:sz w:val="27"/>
                <w:szCs w:val="27"/>
                <w:lang w:val="en-GB"/>
              </w:rPr>
              <w:t>aught practical sessions were delegated to the workplace. The validation of practical work completed by the students was stored within the e-portfolio</w:t>
            </w:r>
            <w:r w:rsidR="00584215" w:rsidRPr="00323F21">
              <w:rPr>
                <w:sz w:val="27"/>
                <w:szCs w:val="27"/>
                <w:lang w:val="en-GB"/>
              </w:rPr>
              <w:t>,</w:t>
            </w:r>
            <w:r w:rsidRPr="00323F21">
              <w:rPr>
                <w:sz w:val="27"/>
                <w:szCs w:val="27"/>
                <w:lang w:val="en-GB"/>
              </w:rPr>
              <w:t xml:space="preserve"> and </w:t>
            </w:r>
            <w:r w:rsidR="000B7A0C" w:rsidRPr="00323F21">
              <w:rPr>
                <w:sz w:val="27"/>
                <w:szCs w:val="27"/>
                <w:lang w:val="en-GB"/>
              </w:rPr>
              <w:t>work-based mentors supplemented supervised practical sessions</w:t>
            </w:r>
            <w:r w:rsidRPr="00323F21">
              <w:rPr>
                <w:sz w:val="27"/>
                <w:szCs w:val="27"/>
                <w:lang w:val="en-GB"/>
              </w:rPr>
              <w:t xml:space="preserve">. </w:t>
            </w:r>
          </w:p>
          <w:p w14:paraId="5D47D528" w14:textId="3D82F4C6" w:rsidR="00AE6372" w:rsidRPr="00323F21" w:rsidRDefault="00EA1DC5" w:rsidP="00EA1DC5">
            <w:pPr>
              <w:jc w:val="both"/>
              <w:rPr>
                <w:sz w:val="27"/>
                <w:szCs w:val="27"/>
                <w:lang w:val="en-GB"/>
              </w:rPr>
            </w:pPr>
            <w:r w:rsidRPr="00323F21">
              <w:rPr>
                <w:sz w:val="27"/>
                <w:szCs w:val="27"/>
                <w:lang w:val="en-GB"/>
              </w:rPr>
              <w:t xml:space="preserve">During the enrolment process, applicants are supplied with the technical specifications for the devices they will </w:t>
            </w:r>
            <w:r w:rsidR="000B7A0C" w:rsidRPr="00323F21">
              <w:rPr>
                <w:sz w:val="27"/>
                <w:szCs w:val="27"/>
                <w:lang w:val="en-GB"/>
              </w:rPr>
              <w:t>use</w:t>
            </w:r>
            <w:r w:rsidRPr="00323F21">
              <w:rPr>
                <w:sz w:val="27"/>
                <w:szCs w:val="27"/>
                <w:lang w:val="en-GB"/>
              </w:rPr>
              <w:t xml:space="preserve"> to access lectures. </w:t>
            </w:r>
            <w:r w:rsidR="000B7A0C" w:rsidRPr="00323F21">
              <w:rPr>
                <w:sz w:val="27"/>
                <w:szCs w:val="27"/>
                <w:lang w:val="en-GB"/>
              </w:rPr>
              <w:t>A tripartite learning contract</w:t>
            </w:r>
            <w:r w:rsidRPr="00323F21">
              <w:rPr>
                <w:sz w:val="27"/>
                <w:szCs w:val="27"/>
                <w:lang w:val="en-GB"/>
              </w:rPr>
              <w:t xml:space="preserve"> must be </w:t>
            </w:r>
            <w:r w:rsidRPr="00323F21">
              <w:rPr>
                <w:sz w:val="27"/>
                <w:szCs w:val="27"/>
                <w:lang w:val="en-GB"/>
              </w:rPr>
              <w:lastRenderedPageBreak/>
              <w:t>returned with the application that is an agreement of responsibilities between the education provider, student and employer.</w:t>
            </w:r>
          </w:p>
          <w:p w14:paraId="27C93CE5" w14:textId="77777777" w:rsidR="00EA1DC5" w:rsidRPr="00323F21" w:rsidRDefault="00EA1DC5" w:rsidP="00EA1DC5">
            <w:pPr>
              <w:pBdr>
                <w:bottom w:val="single" w:sz="6" w:space="1" w:color="auto"/>
              </w:pBdr>
              <w:jc w:val="both"/>
              <w:rPr>
                <w:sz w:val="27"/>
                <w:szCs w:val="27"/>
                <w:lang w:val="en-GB"/>
              </w:rPr>
            </w:pPr>
          </w:p>
          <w:p w14:paraId="287489AB" w14:textId="04123ECD" w:rsidR="00EA1DC5" w:rsidRPr="00323F21" w:rsidRDefault="00EA1DC5" w:rsidP="00EA1DC5">
            <w:pPr>
              <w:jc w:val="both"/>
              <w:rPr>
                <w:sz w:val="27"/>
                <w:szCs w:val="27"/>
                <w:lang w:val="en-GB"/>
              </w:rPr>
            </w:pPr>
            <w:r w:rsidRPr="00323F21">
              <w:rPr>
                <w:sz w:val="27"/>
                <w:szCs w:val="27"/>
                <w:lang w:val="en-GB"/>
              </w:rPr>
              <w:t xml:space="preserve">Our pedagogical innovation has achieved higher student engagement, retention and progression in our subjects. This is because our teaching </w:t>
            </w:r>
            <w:r w:rsidR="00584215" w:rsidRPr="00323F21">
              <w:rPr>
                <w:sz w:val="27"/>
                <w:szCs w:val="27"/>
                <w:lang w:val="en-GB"/>
              </w:rPr>
              <w:t xml:space="preserve">makes the </w:t>
            </w:r>
            <w:r w:rsidRPr="00323F21">
              <w:rPr>
                <w:sz w:val="27"/>
                <w:szCs w:val="27"/>
                <w:lang w:val="en-GB"/>
              </w:rPr>
              <w:t xml:space="preserve">historical subject matter more accessible and caters to students from </w:t>
            </w:r>
            <w:r w:rsidR="000B7A0C" w:rsidRPr="00323F21">
              <w:rPr>
                <w:sz w:val="27"/>
                <w:szCs w:val="27"/>
                <w:lang w:val="en-GB"/>
              </w:rPr>
              <w:t>diverse</w:t>
            </w:r>
            <w:r w:rsidRPr="00323F21">
              <w:rPr>
                <w:sz w:val="27"/>
                <w:szCs w:val="27"/>
                <w:lang w:val="en-GB"/>
              </w:rPr>
              <w:t xml:space="preserve"> cultural backgrounds and </w:t>
            </w:r>
            <w:r w:rsidR="000B7A0C" w:rsidRPr="00323F21">
              <w:rPr>
                <w:sz w:val="27"/>
                <w:szCs w:val="27"/>
                <w:lang w:val="en-GB"/>
              </w:rPr>
              <w:t>significant</w:t>
            </w:r>
            <w:r w:rsidRPr="00323F21">
              <w:rPr>
                <w:sz w:val="27"/>
                <w:szCs w:val="27"/>
                <w:lang w:val="en-GB"/>
              </w:rPr>
              <w:t xml:space="preserve"> geographical distances. The creation and incorporation of digital resou</w:t>
            </w:r>
            <w:r w:rsidR="00584215" w:rsidRPr="00323F21">
              <w:rPr>
                <w:sz w:val="27"/>
                <w:szCs w:val="27"/>
                <w:lang w:val="en-GB"/>
              </w:rPr>
              <w:t>rces have</w:t>
            </w:r>
            <w:r w:rsidRPr="00323F21">
              <w:rPr>
                <w:sz w:val="27"/>
                <w:szCs w:val="27"/>
                <w:lang w:val="en-GB"/>
              </w:rPr>
              <w:t xml:space="preserve"> enabled us to make our subjects available to students studying online on five of La Trobe’s metropolitan and regional campuses spread across the more than 237,000 km2 state of Victoria. There is also the potential to open them up more broadly to students studying on our inter-state and overseas campuses</w:t>
            </w:r>
            <w:r w:rsidR="000B7A0C" w:rsidRPr="00323F21">
              <w:rPr>
                <w:sz w:val="27"/>
                <w:szCs w:val="27"/>
                <w:lang w:val="en-GB"/>
              </w:rPr>
              <w:t xml:space="preserve"> and students</w:t>
            </w:r>
            <w:r w:rsidRPr="00323F21">
              <w:rPr>
                <w:sz w:val="27"/>
                <w:szCs w:val="27"/>
                <w:lang w:val="en-GB"/>
              </w:rPr>
              <w:t xml:space="preserve"> at other universities looking for a broader range of online electives. </w:t>
            </w:r>
          </w:p>
          <w:p w14:paraId="19D221AA" w14:textId="3ECB146E" w:rsidR="00EA1DC5" w:rsidRPr="00323F21" w:rsidRDefault="000B7A0C" w:rsidP="002F3912">
            <w:pPr>
              <w:ind w:firstLine="597"/>
              <w:jc w:val="both"/>
              <w:rPr>
                <w:sz w:val="27"/>
                <w:szCs w:val="27"/>
                <w:lang w:val="en-GB"/>
              </w:rPr>
            </w:pPr>
            <w:r w:rsidRPr="00323F21">
              <w:rPr>
                <w:sz w:val="27"/>
                <w:szCs w:val="27"/>
                <w:lang w:val="en-GB"/>
              </w:rPr>
              <w:t>The</w:t>
            </w:r>
            <w:r w:rsidR="00EA1DC5" w:rsidRPr="00323F21">
              <w:rPr>
                <w:sz w:val="27"/>
                <w:szCs w:val="27"/>
                <w:lang w:val="en-GB"/>
              </w:rPr>
              <w:t xml:space="preserve"> authors developed two fully online and one blended subject (listed below) using ‘The Digital Engagement Model’</w:t>
            </w:r>
            <w:r w:rsidRPr="00323F21">
              <w:rPr>
                <w:sz w:val="27"/>
                <w:szCs w:val="27"/>
                <w:lang w:val="en-GB"/>
              </w:rPr>
              <w:t xml:space="preserve"> to fit in with the university's drive for online and blended curricula</w:t>
            </w:r>
            <w:r w:rsidR="00EA1DC5" w:rsidRPr="00323F21">
              <w:rPr>
                <w:sz w:val="27"/>
                <w:szCs w:val="27"/>
                <w:lang w:val="en-GB"/>
              </w:rPr>
              <w:t xml:space="preserve">. </w:t>
            </w:r>
            <w:r w:rsidRPr="00323F21">
              <w:rPr>
                <w:sz w:val="27"/>
                <w:szCs w:val="27"/>
                <w:lang w:val="en-GB"/>
              </w:rPr>
              <w:t>The authors developed this model</w:t>
            </w:r>
            <w:r w:rsidR="00EA1DC5" w:rsidRPr="00323F21">
              <w:rPr>
                <w:sz w:val="27"/>
                <w:szCs w:val="27"/>
                <w:lang w:val="en-GB"/>
              </w:rPr>
              <w:t xml:space="preserve"> to guide their curriculum innovations. It cultivates students’ digital literacies</w:t>
            </w:r>
            <w:r w:rsidRPr="00323F21">
              <w:rPr>
                <w:sz w:val="27"/>
                <w:szCs w:val="27"/>
                <w:lang w:val="en-GB"/>
              </w:rPr>
              <w:t>,</w:t>
            </w:r>
            <w:r w:rsidR="00EA1DC5" w:rsidRPr="00323F21">
              <w:rPr>
                <w:sz w:val="27"/>
                <w:szCs w:val="27"/>
                <w:lang w:val="en-GB"/>
              </w:rPr>
              <w:t xml:space="preserve"> </w:t>
            </w:r>
            <w:r w:rsidRPr="00323F21">
              <w:rPr>
                <w:sz w:val="27"/>
                <w:szCs w:val="27"/>
                <w:lang w:val="en-GB"/>
              </w:rPr>
              <w:t>maximising engagement</w:t>
            </w:r>
            <w:r w:rsidR="00EA1DC5" w:rsidRPr="00323F21">
              <w:rPr>
                <w:sz w:val="27"/>
                <w:szCs w:val="27"/>
                <w:lang w:val="en-GB"/>
              </w:rPr>
              <w:t xml:space="preserve"> </w:t>
            </w:r>
            <w:r w:rsidRPr="00323F21">
              <w:rPr>
                <w:sz w:val="27"/>
                <w:szCs w:val="27"/>
                <w:lang w:val="en-GB"/>
              </w:rPr>
              <w:t>and improving</w:t>
            </w:r>
            <w:r w:rsidR="00EA1DC5" w:rsidRPr="00323F21">
              <w:rPr>
                <w:sz w:val="27"/>
                <w:szCs w:val="27"/>
                <w:lang w:val="en-GB"/>
              </w:rPr>
              <w:t xml:space="preserve"> student success and retention. This follows Leu (2000:746), who broadens the definition of literacy for the digital age to include: ‘literacy skills necessary for individuals, groups, and societies to access the best information in the shortest time to identify and solve the most important problems and then communicate this information.’ We have now embedded our model </w:t>
            </w:r>
            <w:r w:rsidR="00584215" w:rsidRPr="00323F21">
              <w:rPr>
                <w:sz w:val="27"/>
                <w:szCs w:val="27"/>
                <w:lang w:val="en-GB"/>
              </w:rPr>
              <w:t>in</w:t>
            </w:r>
            <w:r w:rsidR="00EA1DC5" w:rsidRPr="00323F21">
              <w:rPr>
                <w:sz w:val="27"/>
                <w:szCs w:val="27"/>
                <w:lang w:val="en-GB"/>
              </w:rPr>
              <w:t xml:space="preserve"> two </w:t>
            </w:r>
            <w:r w:rsidRPr="00323F21">
              <w:rPr>
                <w:sz w:val="27"/>
                <w:szCs w:val="27"/>
                <w:lang w:val="en-GB"/>
              </w:rPr>
              <w:t>other</w:t>
            </w:r>
            <w:r w:rsidR="00EA1DC5" w:rsidRPr="00323F21">
              <w:rPr>
                <w:sz w:val="27"/>
                <w:szCs w:val="27"/>
                <w:lang w:val="en-GB"/>
              </w:rPr>
              <w:t xml:space="preserve"> history-based subjects at </w:t>
            </w:r>
            <w:r w:rsidR="00584215" w:rsidRPr="00323F21">
              <w:rPr>
                <w:sz w:val="27"/>
                <w:szCs w:val="27"/>
                <w:lang w:val="en-GB"/>
              </w:rPr>
              <w:t>the second-year</w:t>
            </w:r>
            <w:r w:rsidR="00EA1DC5" w:rsidRPr="00323F21">
              <w:rPr>
                <w:sz w:val="27"/>
                <w:szCs w:val="27"/>
                <w:lang w:val="en-GB"/>
              </w:rPr>
              <w:t xml:space="preserve"> level: ‘Gallipoli: From the Trojan War to the Great War’ (online) and ‘Gladiators and Emperors’ (blended). The digital engagement components for these subjects were considerably easier to develop</w:t>
            </w:r>
            <w:r w:rsidRPr="00323F21">
              <w:rPr>
                <w:sz w:val="27"/>
                <w:szCs w:val="27"/>
                <w:lang w:val="en-GB"/>
              </w:rPr>
              <w:t>. Although</w:t>
            </w:r>
            <w:r w:rsidR="00EA1DC5" w:rsidRPr="00323F21">
              <w:rPr>
                <w:sz w:val="27"/>
                <w:szCs w:val="27"/>
                <w:lang w:val="en-GB"/>
              </w:rPr>
              <w:t xml:space="preserve"> still time-consuming, </w:t>
            </w:r>
            <w:r w:rsidR="00584215" w:rsidRPr="00323F21">
              <w:rPr>
                <w:sz w:val="27"/>
                <w:szCs w:val="27"/>
                <w:lang w:val="en-GB"/>
              </w:rPr>
              <w:t xml:space="preserve">the </w:t>
            </w:r>
            <w:r w:rsidR="00EA1DC5" w:rsidRPr="00323F21">
              <w:rPr>
                <w:sz w:val="27"/>
                <w:szCs w:val="27"/>
                <w:lang w:val="en-GB"/>
              </w:rPr>
              <w:t xml:space="preserve">curriculum created within the model runs more smoothly </w:t>
            </w:r>
            <w:r w:rsidR="00584215" w:rsidRPr="00323F21">
              <w:rPr>
                <w:sz w:val="27"/>
                <w:szCs w:val="27"/>
                <w:lang w:val="en-GB"/>
              </w:rPr>
              <w:t xml:space="preserve">the </w:t>
            </w:r>
            <w:r w:rsidR="00EA1DC5" w:rsidRPr="00323F21">
              <w:rPr>
                <w:sz w:val="27"/>
                <w:szCs w:val="27"/>
                <w:lang w:val="en-GB"/>
              </w:rPr>
              <w:t xml:space="preserve">first time than that adapted from </w:t>
            </w:r>
            <w:r w:rsidR="00584215" w:rsidRPr="00323F21">
              <w:rPr>
                <w:sz w:val="27"/>
                <w:szCs w:val="27"/>
                <w:lang w:val="en-GB"/>
              </w:rPr>
              <w:t xml:space="preserve">the </w:t>
            </w:r>
            <w:r w:rsidR="00EA1DC5" w:rsidRPr="00323F21">
              <w:rPr>
                <w:sz w:val="27"/>
                <w:szCs w:val="27"/>
                <w:lang w:val="en-GB"/>
              </w:rPr>
              <w:t>traditional face-to-face mode.</w:t>
            </w:r>
          </w:p>
          <w:p w14:paraId="2D62479B" w14:textId="07970378" w:rsidR="00EA1DC5" w:rsidRPr="00323F21" w:rsidRDefault="00EA1DC5" w:rsidP="002F3912">
            <w:pPr>
              <w:ind w:firstLine="597"/>
              <w:jc w:val="both"/>
              <w:rPr>
                <w:sz w:val="27"/>
                <w:szCs w:val="27"/>
                <w:lang w:val="en-GB"/>
              </w:rPr>
            </w:pPr>
            <w:r w:rsidRPr="00323F21">
              <w:rPr>
                <w:sz w:val="27"/>
                <w:szCs w:val="27"/>
                <w:lang w:val="en-GB"/>
              </w:rPr>
              <w:t xml:space="preserve">The Digital Engagement Model </w:t>
            </w:r>
            <w:r w:rsidR="000B7A0C" w:rsidRPr="00323F21">
              <w:rPr>
                <w:sz w:val="27"/>
                <w:szCs w:val="27"/>
                <w:lang w:val="en-GB"/>
              </w:rPr>
              <w:t>significantly contributes</w:t>
            </w:r>
            <w:r w:rsidRPr="00323F21">
              <w:rPr>
                <w:sz w:val="27"/>
                <w:szCs w:val="27"/>
                <w:lang w:val="en-GB"/>
              </w:rPr>
              <w:t xml:space="preserve"> to innovative teaching and learning </w:t>
            </w:r>
            <w:r w:rsidR="000B7A0C" w:rsidRPr="00323F21">
              <w:rPr>
                <w:sz w:val="27"/>
                <w:szCs w:val="27"/>
                <w:lang w:val="en-GB"/>
              </w:rPr>
              <w:t>practices</w:t>
            </w:r>
            <w:r w:rsidRPr="00323F21">
              <w:rPr>
                <w:sz w:val="27"/>
                <w:szCs w:val="27"/>
                <w:lang w:val="en-GB"/>
              </w:rPr>
              <w:t xml:space="preserve">. As represented in figure 1, it comprises three parts: </w:t>
            </w:r>
          </w:p>
          <w:p w14:paraId="2E61DEC6" w14:textId="77777777" w:rsidR="00EA1DC5" w:rsidRPr="00323F21" w:rsidRDefault="00EA1DC5" w:rsidP="00EA1DC5">
            <w:pPr>
              <w:jc w:val="both"/>
              <w:rPr>
                <w:sz w:val="27"/>
                <w:szCs w:val="27"/>
                <w:lang w:val="en-GB"/>
              </w:rPr>
            </w:pPr>
            <w:r w:rsidRPr="00323F21">
              <w:rPr>
                <w:sz w:val="27"/>
                <w:szCs w:val="27"/>
                <w:lang w:val="en-GB"/>
              </w:rPr>
              <w:t>1) the creation of digital materials – these are materials developed by the instructors (podcasts, video/</w:t>
            </w:r>
            <w:proofErr w:type="spellStart"/>
            <w:r w:rsidRPr="00323F21">
              <w:rPr>
                <w:sz w:val="27"/>
                <w:szCs w:val="27"/>
                <w:lang w:val="en-GB"/>
              </w:rPr>
              <w:t>OneButton</w:t>
            </w:r>
            <w:proofErr w:type="spellEnd"/>
            <w:r w:rsidRPr="00323F21">
              <w:rPr>
                <w:sz w:val="27"/>
                <w:szCs w:val="27"/>
                <w:lang w:val="en-GB"/>
              </w:rPr>
              <w:t xml:space="preserve"> lectures, curated presentations)</w:t>
            </w:r>
          </w:p>
          <w:p w14:paraId="7BAC271F" w14:textId="476CCE16" w:rsidR="00EA1DC5" w:rsidRPr="00323F21" w:rsidRDefault="00EA1DC5" w:rsidP="00EA1DC5">
            <w:pPr>
              <w:jc w:val="both"/>
              <w:rPr>
                <w:sz w:val="27"/>
                <w:szCs w:val="27"/>
                <w:lang w:val="en-GB"/>
              </w:rPr>
            </w:pPr>
            <w:r w:rsidRPr="00323F21">
              <w:rPr>
                <w:sz w:val="27"/>
                <w:szCs w:val="27"/>
                <w:lang w:val="en-GB"/>
              </w:rPr>
              <w:t>2) the development of digital literacies – this occurs in stages: students navigate the instructors’ online materials; they retrieve and evaluate internet sources; they create their digital materials</w:t>
            </w:r>
          </w:p>
          <w:p w14:paraId="1665BE42" w14:textId="3A584E5B" w:rsidR="00EA1DC5" w:rsidRPr="00323F21" w:rsidRDefault="00EA1DC5" w:rsidP="00EA1DC5">
            <w:pPr>
              <w:jc w:val="both"/>
              <w:rPr>
                <w:sz w:val="27"/>
                <w:szCs w:val="27"/>
                <w:lang w:val="en-GB"/>
              </w:rPr>
            </w:pPr>
            <w:r w:rsidRPr="00323F21">
              <w:rPr>
                <w:sz w:val="27"/>
                <w:szCs w:val="27"/>
                <w:lang w:val="en-GB"/>
              </w:rPr>
              <w:t xml:space="preserve">3) flexibility of customisable curriculum – this should be flexible for both instructor and student: for the lecturer, materials can be moved around and repurposed; for the student, </w:t>
            </w:r>
            <w:r w:rsidR="00584215" w:rsidRPr="00323F21">
              <w:rPr>
                <w:sz w:val="27"/>
                <w:szCs w:val="27"/>
                <w:lang w:val="en-GB"/>
              </w:rPr>
              <w:t xml:space="preserve">the </w:t>
            </w:r>
            <w:r w:rsidRPr="00323F21">
              <w:rPr>
                <w:sz w:val="27"/>
                <w:szCs w:val="27"/>
                <w:lang w:val="en-GB"/>
              </w:rPr>
              <w:t>choice is provided, both in terms of area of focus and asynchronous learning.</w:t>
            </w:r>
          </w:p>
          <w:p w14:paraId="46FC904E" w14:textId="52C05AC8" w:rsidR="00EA1DC5" w:rsidRPr="00323F21" w:rsidRDefault="00EA1DC5" w:rsidP="007643C5">
            <w:pPr>
              <w:ind w:firstLine="597"/>
              <w:jc w:val="both"/>
              <w:rPr>
                <w:sz w:val="27"/>
                <w:szCs w:val="27"/>
                <w:lang w:val="en-GB"/>
              </w:rPr>
            </w:pPr>
            <w:r w:rsidRPr="00323F21">
              <w:rPr>
                <w:sz w:val="27"/>
                <w:szCs w:val="27"/>
                <w:lang w:val="en-GB"/>
              </w:rPr>
              <w:t xml:space="preserve">The innovation of this model is that it facilitates students entering our subjects with little knowledge of the subject matter and rudimentary digital literacy to succeed by enhancing their abilities to analyse historical sources using sophisticated digital tools. This </w:t>
            </w:r>
            <w:r w:rsidR="000B7A0C" w:rsidRPr="00323F21">
              <w:rPr>
                <w:sz w:val="27"/>
                <w:szCs w:val="27"/>
                <w:lang w:val="en-GB"/>
              </w:rPr>
              <w:t>reverses</w:t>
            </w:r>
            <w:r w:rsidRPr="00323F21">
              <w:rPr>
                <w:sz w:val="27"/>
                <w:szCs w:val="27"/>
                <w:lang w:val="en-GB"/>
              </w:rPr>
              <w:t xml:space="preserve"> low completion rates and low student success rates in online education.</w:t>
            </w:r>
            <w:r w:rsidR="000B7A0C" w:rsidRPr="00323F21">
              <w:rPr>
                <w:sz w:val="27"/>
                <w:szCs w:val="27"/>
                <w:lang w:val="en-GB"/>
              </w:rPr>
              <w:t xml:space="preserve"> Its three components work together so students can feel confident learning historical subject matter online and therefore remain engaged and achieve better results.</w:t>
            </w:r>
          </w:p>
        </w:tc>
      </w:tr>
    </w:tbl>
    <w:p w14:paraId="76CD65E5" w14:textId="77777777" w:rsidR="00AE6372" w:rsidRPr="004252B7" w:rsidRDefault="00AE6372" w:rsidP="0069481F">
      <w:pPr>
        <w:jc w:val="both"/>
        <w:rPr>
          <w:sz w:val="27"/>
          <w:szCs w:val="27"/>
          <w:lang w:val="en-GB"/>
        </w:rPr>
      </w:pPr>
    </w:p>
    <w:p w14:paraId="1743828F" w14:textId="15E9DB6B" w:rsidR="007643C5" w:rsidRPr="00323F21" w:rsidRDefault="00DD53FB" w:rsidP="007643C5">
      <w:pPr>
        <w:jc w:val="both"/>
        <w:rPr>
          <w:b/>
          <w:i/>
          <w:color w:val="C00000"/>
          <w:sz w:val="27"/>
          <w:szCs w:val="27"/>
          <w:lang w:val="en-GB"/>
        </w:rPr>
      </w:pPr>
      <w:r w:rsidRPr="00323F21">
        <w:rPr>
          <w:b/>
          <w:i/>
          <w:iCs/>
          <w:color w:val="C00000"/>
          <w:sz w:val="27"/>
          <w:szCs w:val="27"/>
          <w:lang w:val="en-GB"/>
        </w:rPr>
        <w:br w:type="page"/>
      </w:r>
      <w:r w:rsidR="007643C5" w:rsidRPr="00323F21">
        <w:rPr>
          <w:b/>
          <w:i/>
          <w:color w:val="C00000"/>
          <w:sz w:val="27"/>
          <w:szCs w:val="27"/>
          <w:lang w:val="en-GB"/>
        </w:rPr>
        <w:lastRenderedPageBreak/>
        <w:t>How my practice affects students’ way of studying (level 2)</w:t>
      </w:r>
    </w:p>
    <w:p w14:paraId="4BD99A05" w14:textId="1B4A2C2F" w:rsidR="00B65F7A" w:rsidRPr="00323F21" w:rsidRDefault="00716C30" w:rsidP="0069481F">
      <w:pPr>
        <w:jc w:val="both"/>
        <w:rPr>
          <w:sz w:val="27"/>
          <w:szCs w:val="27"/>
          <w:lang w:val="en-GB"/>
        </w:rPr>
      </w:pPr>
      <w:r w:rsidRPr="00323F21">
        <w:rPr>
          <w:sz w:val="27"/>
          <w:szCs w:val="27"/>
          <w:lang w:val="en-GB"/>
        </w:rPr>
        <w:t xml:space="preserve">Describe in detail how </w:t>
      </w:r>
      <w:r w:rsidR="007643C5" w:rsidRPr="00323F21">
        <w:rPr>
          <w:sz w:val="27"/>
          <w:szCs w:val="27"/>
          <w:lang w:val="en-GB"/>
        </w:rPr>
        <w:t xml:space="preserve">your practice affects students’ ways of studying. </w:t>
      </w:r>
      <w:r w:rsidRPr="00323F21">
        <w:rPr>
          <w:sz w:val="27"/>
          <w:szCs w:val="27"/>
          <w:lang w:val="en-GB"/>
        </w:rPr>
        <w:t xml:space="preserve">What do they do? How is this different from other ways of studying? Make it </w:t>
      </w:r>
      <w:r w:rsidR="00B65F7A" w:rsidRPr="00323F21">
        <w:rPr>
          <w:sz w:val="27"/>
          <w:szCs w:val="27"/>
          <w:lang w:val="en-GB"/>
        </w:rPr>
        <w:t>possible for readers to understand the overall structure of your course/module/programme</w:t>
      </w:r>
      <w:r w:rsidRPr="00323F21">
        <w:rPr>
          <w:sz w:val="27"/>
          <w:szCs w:val="27"/>
          <w:lang w:val="en-GB"/>
        </w:rPr>
        <w:t xml:space="preserve"> and how students work within it.</w:t>
      </w:r>
      <w:r w:rsidR="00B65F7A" w:rsidRPr="00323F21">
        <w:rPr>
          <w:sz w:val="27"/>
          <w:szCs w:val="27"/>
          <w:lang w:val="en-GB"/>
        </w:rPr>
        <w:t xml:space="preserve"> It helps others get a clearer picture of how </w:t>
      </w:r>
      <w:r w:rsidR="000B7A0C" w:rsidRPr="00323F21">
        <w:rPr>
          <w:sz w:val="27"/>
          <w:szCs w:val="27"/>
          <w:lang w:val="en-GB"/>
        </w:rPr>
        <w:t>your students' practice</w:t>
      </w:r>
      <w:r w:rsidRPr="00323F21">
        <w:rPr>
          <w:sz w:val="27"/>
          <w:szCs w:val="27"/>
          <w:lang w:val="en-GB"/>
        </w:rPr>
        <w:t xml:space="preserve"> takes form. </w:t>
      </w:r>
    </w:p>
    <w:p w14:paraId="2E442B7D" w14:textId="77777777" w:rsidR="003973C6" w:rsidRPr="00323F21" w:rsidRDefault="003973C6" w:rsidP="0069481F">
      <w:pPr>
        <w:jc w:val="both"/>
        <w:rPr>
          <w:sz w:val="27"/>
          <w:szCs w:val="27"/>
          <w:lang w:val="en-GB"/>
        </w:rPr>
      </w:pPr>
    </w:p>
    <w:p w14:paraId="069BBC18" w14:textId="77777777" w:rsidR="00D45582" w:rsidRPr="00323F21" w:rsidRDefault="00D45582" w:rsidP="00D45582">
      <w:pPr>
        <w:pStyle w:val="Listeafsnit"/>
        <w:numPr>
          <w:ilvl w:val="1"/>
          <w:numId w:val="8"/>
        </w:numPr>
        <w:jc w:val="both"/>
        <w:rPr>
          <w:i/>
          <w:color w:val="C00000"/>
          <w:sz w:val="27"/>
          <w:szCs w:val="27"/>
          <w:lang w:val="en-GB"/>
        </w:rPr>
      </w:pPr>
      <w:r w:rsidRPr="00323F21">
        <w:rPr>
          <w:i/>
          <w:color w:val="C00000"/>
          <w:sz w:val="27"/>
          <w:szCs w:val="27"/>
          <w:lang w:val="en-GB"/>
        </w:rPr>
        <w:t>How I prepare and organise my pedagogy to enhance student</w:t>
      </w:r>
      <w:r>
        <w:rPr>
          <w:i/>
          <w:color w:val="C00000"/>
          <w:sz w:val="27"/>
          <w:szCs w:val="27"/>
          <w:lang w:val="en-GB"/>
        </w:rPr>
        <w:t xml:space="preserve"> motivation, engagement and learning using AI</w:t>
      </w:r>
      <w:r w:rsidRPr="00323F21">
        <w:rPr>
          <w:i/>
          <w:color w:val="C00000"/>
          <w:sz w:val="27"/>
          <w:szCs w:val="27"/>
          <w:lang w:val="en-GB"/>
        </w:rPr>
        <w:t xml:space="preserve"> (level 2)</w:t>
      </w:r>
    </w:p>
    <w:p w14:paraId="55969E5E" w14:textId="48A7558A" w:rsidR="00A55C67" w:rsidRPr="00323F21" w:rsidRDefault="008D66B4" w:rsidP="0069481F">
      <w:pPr>
        <w:jc w:val="both"/>
        <w:rPr>
          <w:sz w:val="27"/>
          <w:szCs w:val="27"/>
          <w:lang w:val="en-GB"/>
        </w:rPr>
      </w:pPr>
      <w:r w:rsidRPr="004252B7">
        <w:rPr>
          <w:sz w:val="27"/>
          <w:szCs w:val="27"/>
          <w:lang w:val="en-GB"/>
        </w:rPr>
        <w:t xml:space="preserve">Here you explain in more </w:t>
      </w:r>
      <w:r w:rsidR="00584215" w:rsidRPr="004252B7">
        <w:rPr>
          <w:sz w:val="27"/>
          <w:szCs w:val="27"/>
          <w:lang w:val="en-GB"/>
        </w:rPr>
        <w:t>detail</w:t>
      </w:r>
      <w:r w:rsidR="003973C6" w:rsidRPr="004252B7">
        <w:rPr>
          <w:sz w:val="27"/>
          <w:szCs w:val="27"/>
          <w:lang w:val="en-GB"/>
        </w:rPr>
        <w:t xml:space="preserve"> </w:t>
      </w:r>
      <w:r w:rsidRPr="004252B7">
        <w:rPr>
          <w:sz w:val="27"/>
          <w:szCs w:val="27"/>
          <w:lang w:val="en-GB"/>
        </w:rPr>
        <w:t xml:space="preserve">how you </w:t>
      </w:r>
      <w:r w:rsidR="007643C5" w:rsidRPr="004252B7">
        <w:rPr>
          <w:sz w:val="27"/>
          <w:szCs w:val="27"/>
          <w:lang w:val="en-GB"/>
        </w:rPr>
        <w:t xml:space="preserve">organise your work with </w:t>
      </w:r>
      <w:r w:rsidR="00D45582">
        <w:rPr>
          <w:sz w:val="27"/>
          <w:szCs w:val="27"/>
          <w:lang w:val="en-GB"/>
        </w:rPr>
        <w:t>AI</w:t>
      </w:r>
      <w:r w:rsidR="007643C5" w:rsidRPr="004252B7">
        <w:rPr>
          <w:sz w:val="27"/>
          <w:szCs w:val="27"/>
          <w:lang w:val="en-GB"/>
        </w:rPr>
        <w:t xml:space="preserve">, </w:t>
      </w:r>
      <w:r w:rsidRPr="004252B7">
        <w:rPr>
          <w:sz w:val="27"/>
          <w:szCs w:val="27"/>
          <w:lang w:val="en-GB"/>
        </w:rPr>
        <w:t xml:space="preserve">and which </w:t>
      </w:r>
      <w:r w:rsidR="003973C6" w:rsidRPr="00323F21">
        <w:rPr>
          <w:sz w:val="27"/>
          <w:szCs w:val="27"/>
          <w:lang w:val="en-GB"/>
        </w:rPr>
        <w:t xml:space="preserve">materials </w:t>
      </w:r>
      <w:r w:rsidR="000B7A0C" w:rsidRPr="00323F21">
        <w:rPr>
          <w:sz w:val="27"/>
          <w:szCs w:val="27"/>
          <w:lang w:val="en-GB"/>
        </w:rPr>
        <w:t>teachers need</w:t>
      </w:r>
      <w:r w:rsidR="003973C6" w:rsidRPr="00323F21">
        <w:rPr>
          <w:sz w:val="27"/>
          <w:szCs w:val="27"/>
          <w:lang w:val="en-GB"/>
        </w:rPr>
        <w:t xml:space="preserve"> if they wish to copy your practice in their context. </w:t>
      </w:r>
      <w:r w:rsidR="00584215" w:rsidRPr="00323F21">
        <w:rPr>
          <w:sz w:val="27"/>
          <w:szCs w:val="27"/>
          <w:lang w:val="en-GB"/>
        </w:rPr>
        <w:t>It can</w:t>
      </w:r>
      <w:r w:rsidR="003973C6" w:rsidRPr="00323F21">
        <w:rPr>
          <w:sz w:val="27"/>
          <w:szCs w:val="27"/>
          <w:lang w:val="en-GB"/>
        </w:rPr>
        <w:t xml:space="preserve"> be IT, props, physical settings, </w:t>
      </w:r>
      <w:r w:rsidR="007643C5" w:rsidRPr="00323F21">
        <w:rPr>
          <w:sz w:val="27"/>
          <w:szCs w:val="27"/>
          <w:lang w:val="en-GB"/>
        </w:rPr>
        <w:t xml:space="preserve">tests, assignments, </w:t>
      </w:r>
      <w:r w:rsidR="003973C6" w:rsidRPr="00323F21">
        <w:rPr>
          <w:sz w:val="27"/>
          <w:szCs w:val="27"/>
          <w:lang w:val="en-GB"/>
        </w:rPr>
        <w:t>etc. This section is a “list of requirements”</w:t>
      </w:r>
      <w:r w:rsidR="000B7A0C" w:rsidRPr="00323F21">
        <w:rPr>
          <w:sz w:val="27"/>
          <w:szCs w:val="27"/>
          <w:lang w:val="en-GB"/>
        </w:rPr>
        <w:t>,</w:t>
      </w:r>
      <w:r w:rsidR="003973C6" w:rsidRPr="00323F21">
        <w:rPr>
          <w:sz w:val="27"/>
          <w:szCs w:val="27"/>
          <w:lang w:val="en-GB"/>
        </w:rPr>
        <w:t xml:space="preserve"> </w:t>
      </w:r>
      <w:r w:rsidR="000B7A0C" w:rsidRPr="00323F21">
        <w:rPr>
          <w:sz w:val="27"/>
          <w:szCs w:val="27"/>
          <w:lang w:val="en-GB"/>
        </w:rPr>
        <w:t>which is</w:t>
      </w:r>
      <w:r w:rsidR="003973C6" w:rsidRPr="00323F21">
        <w:rPr>
          <w:sz w:val="27"/>
          <w:szCs w:val="27"/>
          <w:lang w:val="en-GB"/>
        </w:rPr>
        <w:t xml:space="preserve"> </w:t>
      </w:r>
      <w:r w:rsidR="000B7A0C" w:rsidRPr="00323F21">
        <w:rPr>
          <w:sz w:val="27"/>
          <w:szCs w:val="27"/>
          <w:lang w:val="en-GB"/>
        </w:rPr>
        <w:t>explained</w:t>
      </w:r>
      <w:r w:rsidR="003973C6" w:rsidRPr="00323F21">
        <w:rPr>
          <w:sz w:val="27"/>
          <w:szCs w:val="27"/>
          <w:lang w:val="en-GB"/>
        </w:rPr>
        <w:t xml:space="preserve"> and reflected </w:t>
      </w:r>
      <w:r w:rsidR="000B7A0C" w:rsidRPr="00323F21">
        <w:rPr>
          <w:sz w:val="27"/>
          <w:szCs w:val="27"/>
          <w:lang w:val="en-GB"/>
        </w:rPr>
        <w:t>concerning</w:t>
      </w:r>
      <w:r w:rsidR="003973C6" w:rsidRPr="00323F21">
        <w:rPr>
          <w:sz w:val="27"/>
          <w:szCs w:val="27"/>
          <w:lang w:val="en-GB"/>
        </w:rPr>
        <w:t xml:space="preserve"> the practice.</w:t>
      </w:r>
    </w:p>
    <w:p w14:paraId="36BA6498" w14:textId="77777777" w:rsidR="00131B01" w:rsidRPr="00323F21" w:rsidRDefault="00131B01" w:rsidP="0069481F">
      <w:pPr>
        <w:jc w:val="both"/>
        <w:rPr>
          <w:sz w:val="27"/>
          <w:szCs w:val="27"/>
          <w:lang w:val="en-GB"/>
        </w:rPr>
      </w:pPr>
    </w:p>
    <w:tbl>
      <w:tblPr>
        <w:tblStyle w:val="Tabel-Gitter"/>
        <w:tblW w:w="10060" w:type="dxa"/>
        <w:tblLook w:val="04A0" w:firstRow="1" w:lastRow="0" w:firstColumn="1" w:lastColumn="0" w:noHBand="0" w:noVBand="1"/>
      </w:tblPr>
      <w:tblGrid>
        <w:gridCol w:w="10060"/>
      </w:tblGrid>
      <w:tr w:rsidR="006970CD" w:rsidRPr="00D45582" w14:paraId="60D643BC" w14:textId="77777777" w:rsidTr="00323F21">
        <w:tc>
          <w:tcPr>
            <w:tcW w:w="10060" w:type="dxa"/>
          </w:tcPr>
          <w:p w14:paraId="3882B142" w14:textId="6CE22156" w:rsidR="006970CD" w:rsidRPr="00323F21" w:rsidRDefault="006970CD" w:rsidP="006970CD">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44D9AD6E" w14:textId="77777777" w:rsidR="006970CD" w:rsidRPr="00323F21" w:rsidRDefault="006970CD" w:rsidP="006970CD">
            <w:pPr>
              <w:jc w:val="both"/>
              <w:rPr>
                <w:color w:val="C00000"/>
                <w:sz w:val="27"/>
                <w:szCs w:val="27"/>
                <w:lang w:val="en-GB"/>
              </w:rPr>
            </w:pPr>
          </w:p>
          <w:p w14:paraId="742013E8" w14:textId="6CE0C9BE" w:rsidR="008D66B4" w:rsidRPr="00323F21" w:rsidRDefault="006970CD" w:rsidP="00DD53FB">
            <w:pPr>
              <w:pStyle w:val="Bodytext135"/>
              <w:rPr>
                <w:szCs w:val="27"/>
                <w:lang w:val="en-GB"/>
              </w:rPr>
            </w:pPr>
            <w:r w:rsidRPr="00323F21">
              <w:rPr>
                <w:szCs w:val="27"/>
                <w:lang w:val="en-GB"/>
              </w:rPr>
              <w:t>The method needs some preparation before it can be started. In box 1</w:t>
            </w:r>
            <w:r w:rsidR="00584215" w:rsidRPr="00323F21">
              <w:rPr>
                <w:szCs w:val="27"/>
                <w:lang w:val="en-GB"/>
              </w:rPr>
              <w:t>,</w:t>
            </w:r>
            <w:r w:rsidRPr="00323F21">
              <w:rPr>
                <w:szCs w:val="27"/>
                <w:lang w:val="en-GB"/>
              </w:rPr>
              <w:t xml:space="preserve"> these are presented. The method requires a group of students </w:t>
            </w:r>
            <w:r w:rsidR="000B7A0C" w:rsidRPr="00323F21">
              <w:rPr>
                <w:szCs w:val="27"/>
                <w:lang w:val="en-GB"/>
              </w:rPr>
              <w:t>with enough time</w:t>
            </w:r>
            <w:r w:rsidRPr="00323F21">
              <w:rPr>
                <w:szCs w:val="27"/>
                <w:lang w:val="en-GB"/>
              </w:rPr>
              <w:t xml:space="preserve"> for the project. </w:t>
            </w:r>
            <w:r w:rsidR="000B7A0C" w:rsidRPr="00323F21">
              <w:rPr>
                <w:szCs w:val="27"/>
                <w:lang w:val="en-GB"/>
              </w:rPr>
              <w:t>One</w:t>
            </w:r>
            <w:r w:rsidRPr="00323F21">
              <w:rPr>
                <w:szCs w:val="27"/>
                <w:lang w:val="en-GB"/>
              </w:rPr>
              <w:t xml:space="preserve"> week was intensively and exclusively used for this project</w:t>
            </w:r>
            <w:r w:rsidR="000B7A0C" w:rsidRPr="00323F21">
              <w:rPr>
                <w:szCs w:val="27"/>
                <w:lang w:val="en-GB"/>
              </w:rPr>
              <w:t xml:space="preserve"> in this setting</w:t>
            </w:r>
            <w:r w:rsidRPr="00323F21">
              <w:rPr>
                <w:szCs w:val="27"/>
                <w:lang w:val="en-GB"/>
              </w:rPr>
              <w:t xml:space="preserve">. This means that there were no other educational activities running during this week. The facilitators of this project also need one </w:t>
            </w:r>
            <w:r w:rsidR="000B7A0C" w:rsidRPr="00323F21">
              <w:rPr>
                <w:szCs w:val="27"/>
                <w:lang w:val="en-GB"/>
              </w:rPr>
              <w:t>week</w:t>
            </w:r>
            <w:r w:rsidRPr="00323F21">
              <w:rPr>
                <w:szCs w:val="27"/>
                <w:lang w:val="en-GB"/>
              </w:rPr>
              <w:t xml:space="preserve"> to prepare and plan the project. Facilitators </w:t>
            </w:r>
            <w:r w:rsidR="000B7A0C" w:rsidRPr="00323F21">
              <w:rPr>
                <w:szCs w:val="27"/>
                <w:lang w:val="en-GB"/>
              </w:rPr>
              <w:t>must</w:t>
            </w:r>
            <w:r w:rsidRPr="00323F21">
              <w:rPr>
                <w:szCs w:val="27"/>
                <w:lang w:val="en-GB"/>
              </w:rPr>
              <w:t xml:space="preserve"> prepare the lecture materials, the schedule for the project and rehearsals for the groups to get familiar with each other. During and after the project</w:t>
            </w:r>
            <w:r w:rsidR="00584215" w:rsidRPr="00323F21">
              <w:rPr>
                <w:szCs w:val="27"/>
                <w:lang w:val="en-GB"/>
              </w:rPr>
              <w:t>,</w:t>
            </w:r>
            <w:r w:rsidRPr="00323F21">
              <w:rPr>
                <w:szCs w:val="27"/>
                <w:lang w:val="en-GB"/>
              </w:rPr>
              <w:t xml:space="preserve"> the facilitators need sufficient time to take care of all matters relating to the project, e.g., attaining the 50 Euro per group budget money, arranging milestone spaces, arranging key and name tags to the trade fair venue, to other practicalities relating to the actual venue such as water posts and electrical outlets.</w:t>
            </w:r>
          </w:p>
          <w:p w14:paraId="06A87F81" w14:textId="77777777" w:rsidR="007643C5" w:rsidRPr="00323F21" w:rsidRDefault="007643C5" w:rsidP="00DD53FB">
            <w:pPr>
              <w:pStyle w:val="Bodytext135"/>
              <w:rPr>
                <w:szCs w:val="27"/>
                <w:lang w:val="en-GB"/>
              </w:rPr>
            </w:pPr>
          </w:p>
          <w:tbl>
            <w:tblPr>
              <w:tblStyle w:val="Tabel-Gitter"/>
              <w:tblW w:w="0" w:type="auto"/>
              <w:tblLook w:val="04A0" w:firstRow="1" w:lastRow="0" w:firstColumn="1" w:lastColumn="0" w:noHBand="0" w:noVBand="1"/>
            </w:tblPr>
            <w:tblGrid>
              <w:gridCol w:w="9402"/>
            </w:tblGrid>
            <w:tr w:rsidR="008D66B4" w:rsidRPr="00D45582" w14:paraId="769497BC" w14:textId="77777777" w:rsidTr="008D66B4">
              <w:tc>
                <w:tcPr>
                  <w:tcW w:w="9402" w:type="dxa"/>
                </w:tcPr>
                <w:p w14:paraId="126F5711" w14:textId="5B840E29" w:rsidR="008D66B4" w:rsidRPr="00323F21" w:rsidRDefault="008D66B4" w:rsidP="008D66B4">
                  <w:pPr>
                    <w:tabs>
                      <w:tab w:val="num" w:pos="360"/>
                    </w:tabs>
                    <w:rPr>
                      <w:lang w:val="en-GB"/>
                    </w:rPr>
                  </w:pPr>
                  <w:r w:rsidRPr="00323F21">
                    <w:rPr>
                      <w:lang w:val="en-GB"/>
                    </w:rPr>
                    <w:t>Box 1: Materials and props needed</w:t>
                  </w:r>
                </w:p>
                <w:p w14:paraId="3D8E0DB8" w14:textId="77777777" w:rsidR="008D66B4" w:rsidRPr="00323F21" w:rsidRDefault="008D66B4" w:rsidP="008D66B4">
                  <w:pPr>
                    <w:pStyle w:val="Listeafsnit"/>
                    <w:numPr>
                      <w:ilvl w:val="0"/>
                      <w:numId w:val="9"/>
                    </w:numPr>
                    <w:tabs>
                      <w:tab w:val="num" w:pos="360"/>
                    </w:tabs>
                    <w:rPr>
                      <w:i/>
                      <w:lang w:val="en-GB"/>
                    </w:rPr>
                  </w:pPr>
                  <w:r w:rsidRPr="00323F21">
                    <w:rPr>
                      <w:i/>
                      <w:lang w:val="en-GB"/>
                    </w:rPr>
                    <w:t>Clear the schedule of the students</w:t>
                  </w:r>
                </w:p>
                <w:p w14:paraId="0DB12097" w14:textId="77777777" w:rsidR="008D66B4" w:rsidRPr="00323F21" w:rsidRDefault="008D66B4" w:rsidP="008D66B4">
                  <w:pPr>
                    <w:pStyle w:val="Listeafsnit"/>
                    <w:numPr>
                      <w:ilvl w:val="0"/>
                      <w:numId w:val="9"/>
                    </w:numPr>
                    <w:tabs>
                      <w:tab w:val="num" w:pos="360"/>
                    </w:tabs>
                    <w:rPr>
                      <w:i/>
                      <w:lang w:val="en-GB"/>
                    </w:rPr>
                  </w:pPr>
                  <w:r w:rsidRPr="00323F21">
                    <w:rPr>
                      <w:i/>
                      <w:lang w:val="en-GB"/>
                    </w:rPr>
                    <w:t>Lecture material</w:t>
                  </w:r>
                </w:p>
                <w:p w14:paraId="5F3C050A" w14:textId="77777777" w:rsidR="008D66B4" w:rsidRPr="00323F21" w:rsidRDefault="008D66B4" w:rsidP="008D66B4">
                  <w:pPr>
                    <w:pStyle w:val="Listeafsnit"/>
                    <w:numPr>
                      <w:ilvl w:val="0"/>
                      <w:numId w:val="9"/>
                    </w:numPr>
                    <w:tabs>
                      <w:tab w:val="num" w:pos="360"/>
                    </w:tabs>
                    <w:rPr>
                      <w:i/>
                      <w:lang w:val="en-GB"/>
                    </w:rPr>
                  </w:pPr>
                  <w:r w:rsidRPr="00323F21">
                    <w:rPr>
                      <w:i/>
                      <w:lang w:val="en-GB"/>
                    </w:rPr>
                    <w:t>Arrange budget for students</w:t>
                  </w:r>
                </w:p>
                <w:p w14:paraId="1C9A35B7" w14:textId="77777777" w:rsidR="008D66B4" w:rsidRPr="00323F21" w:rsidRDefault="008D66B4" w:rsidP="008D66B4">
                  <w:pPr>
                    <w:pStyle w:val="Listeafsnit"/>
                    <w:numPr>
                      <w:ilvl w:val="0"/>
                      <w:numId w:val="9"/>
                    </w:numPr>
                    <w:tabs>
                      <w:tab w:val="num" w:pos="360"/>
                    </w:tabs>
                    <w:rPr>
                      <w:i/>
                      <w:lang w:val="en-GB"/>
                    </w:rPr>
                  </w:pPr>
                  <w:r w:rsidRPr="00323F21">
                    <w:rPr>
                      <w:i/>
                      <w:lang w:val="en-GB"/>
                    </w:rPr>
                    <w:t>Make group division</w:t>
                  </w:r>
                </w:p>
                <w:p w14:paraId="630B623A" w14:textId="77777777" w:rsidR="008D66B4" w:rsidRPr="00323F21" w:rsidRDefault="008D66B4" w:rsidP="008D66B4">
                  <w:pPr>
                    <w:pStyle w:val="Listeafsnit"/>
                    <w:numPr>
                      <w:ilvl w:val="0"/>
                      <w:numId w:val="9"/>
                    </w:numPr>
                    <w:tabs>
                      <w:tab w:val="num" w:pos="360"/>
                    </w:tabs>
                    <w:rPr>
                      <w:i/>
                      <w:lang w:val="en-GB"/>
                    </w:rPr>
                  </w:pPr>
                  <w:r w:rsidRPr="00323F21">
                    <w:rPr>
                      <w:i/>
                      <w:lang w:val="en-GB"/>
                    </w:rPr>
                    <w:t>Book a venue</w:t>
                  </w:r>
                </w:p>
                <w:p w14:paraId="46C4467A" w14:textId="77777777" w:rsidR="008D66B4" w:rsidRPr="00323F21" w:rsidRDefault="008D66B4" w:rsidP="008D66B4">
                  <w:pPr>
                    <w:pStyle w:val="Listeafsnit"/>
                    <w:numPr>
                      <w:ilvl w:val="0"/>
                      <w:numId w:val="9"/>
                    </w:numPr>
                    <w:tabs>
                      <w:tab w:val="num" w:pos="360"/>
                    </w:tabs>
                    <w:rPr>
                      <w:i/>
                      <w:lang w:val="en-GB"/>
                    </w:rPr>
                  </w:pPr>
                  <w:r w:rsidRPr="00323F21">
                    <w:rPr>
                      <w:i/>
                      <w:lang w:val="en-GB"/>
                    </w:rPr>
                    <w:t>Prepare schedule</w:t>
                  </w:r>
                </w:p>
                <w:p w14:paraId="72D09660" w14:textId="7099E8E3" w:rsidR="008D66B4" w:rsidRPr="00323F21" w:rsidRDefault="008D66B4" w:rsidP="008D66B4">
                  <w:pPr>
                    <w:pStyle w:val="Listeafsnit"/>
                    <w:numPr>
                      <w:ilvl w:val="0"/>
                      <w:numId w:val="9"/>
                    </w:numPr>
                    <w:tabs>
                      <w:tab w:val="num" w:pos="360"/>
                    </w:tabs>
                    <w:rPr>
                      <w:i/>
                      <w:lang w:val="en-GB"/>
                    </w:rPr>
                  </w:pPr>
                  <w:r w:rsidRPr="00323F21">
                    <w:rPr>
                      <w:i/>
                      <w:lang w:val="en-GB"/>
                    </w:rPr>
                    <w:t xml:space="preserve">Book stands at </w:t>
                  </w:r>
                  <w:r w:rsidR="00584215" w:rsidRPr="00323F21">
                    <w:rPr>
                      <w:i/>
                      <w:lang w:val="en-GB"/>
                    </w:rPr>
                    <w:t xml:space="preserve">the </w:t>
                  </w:r>
                  <w:r w:rsidRPr="00323F21">
                    <w:rPr>
                      <w:i/>
                      <w:lang w:val="en-GB"/>
                    </w:rPr>
                    <w:t>trade fair</w:t>
                  </w:r>
                </w:p>
                <w:p w14:paraId="2072FE5A" w14:textId="277C76A8" w:rsidR="008D66B4" w:rsidRPr="00323F21" w:rsidRDefault="008D66B4" w:rsidP="006970CD">
                  <w:pPr>
                    <w:pStyle w:val="Listeafsnit"/>
                    <w:numPr>
                      <w:ilvl w:val="0"/>
                      <w:numId w:val="9"/>
                    </w:numPr>
                    <w:tabs>
                      <w:tab w:val="num" w:pos="360"/>
                    </w:tabs>
                    <w:rPr>
                      <w:i/>
                      <w:lang w:val="en-GB"/>
                    </w:rPr>
                  </w:pPr>
                  <w:r w:rsidRPr="00323F21">
                    <w:rPr>
                      <w:i/>
                      <w:lang w:val="en-GB"/>
                    </w:rPr>
                    <w:t>Get prepared to help with marketing material</w:t>
                  </w:r>
                </w:p>
              </w:tc>
            </w:tr>
          </w:tbl>
          <w:p w14:paraId="3A25BEA7" w14:textId="77777777" w:rsidR="008D66B4" w:rsidRPr="004252B7" w:rsidRDefault="008D66B4" w:rsidP="006970CD">
            <w:pPr>
              <w:pStyle w:val="Bodytext135"/>
              <w:rPr>
                <w:szCs w:val="27"/>
                <w:lang w:val="en-GB"/>
              </w:rPr>
            </w:pPr>
          </w:p>
          <w:p w14:paraId="39A1E9CF" w14:textId="2B8A6CEA" w:rsidR="006970CD" w:rsidRPr="00323F21" w:rsidRDefault="000B7A0C" w:rsidP="007643C5">
            <w:pPr>
              <w:pStyle w:val="Bodytext135"/>
              <w:rPr>
                <w:szCs w:val="27"/>
                <w:lang w:val="en-GB"/>
              </w:rPr>
            </w:pPr>
            <w:r w:rsidRPr="00323F21">
              <w:rPr>
                <w:szCs w:val="27"/>
                <w:lang w:val="en-GB"/>
              </w:rPr>
              <w:t>A venue should also</w:t>
            </w:r>
            <w:r w:rsidR="006970CD" w:rsidRPr="00323F21">
              <w:rPr>
                <w:szCs w:val="27"/>
                <w:lang w:val="en-GB"/>
              </w:rPr>
              <w:t xml:space="preserve"> be available where the students can meet their prospective customers. This kind of venue could be</w:t>
            </w:r>
            <w:r w:rsidR="00584215" w:rsidRPr="00323F21">
              <w:rPr>
                <w:szCs w:val="27"/>
                <w:lang w:val="en-GB"/>
              </w:rPr>
              <w:t>,</w:t>
            </w:r>
            <w:r w:rsidR="006970CD" w:rsidRPr="00323F21">
              <w:rPr>
                <w:szCs w:val="27"/>
                <w:lang w:val="en-GB"/>
              </w:rPr>
              <w:t xml:space="preserve"> e.g. trade fair, exhibition, marketplace or mall. </w:t>
            </w:r>
            <w:r w:rsidRPr="00323F21">
              <w:rPr>
                <w:szCs w:val="27"/>
                <w:lang w:val="en-GB"/>
              </w:rPr>
              <w:t xml:space="preserve">The booking of the venue should be taken care of well in advance. </w:t>
            </w:r>
            <w:r w:rsidR="006970CD" w:rsidRPr="00323F21">
              <w:rPr>
                <w:szCs w:val="27"/>
                <w:lang w:val="en-GB"/>
              </w:rPr>
              <w:t xml:space="preserve">It is </w:t>
            </w:r>
            <w:r w:rsidRPr="00323F21">
              <w:rPr>
                <w:szCs w:val="27"/>
                <w:lang w:val="en-GB"/>
              </w:rPr>
              <w:t>vital</w:t>
            </w:r>
            <w:r w:rsidR="006970CD" w:rsidRPr="00323F21">
              <w:rPr>
                <w:szCs w:val="27"/>
                <w:lang w:val="en-GB"/>
              </w:rPr>
              <w:t xml:space="preserve"> that there are plenty of people passing by the stands.</w:t>
            </w:r>
          </w:p>
          <w:p w14:paraId="13938697" w14:textId="2656ADD1" w:rsidR="006970CD" w:rsidRPr="00323F21" w:rsidRDefault="006970CD" w:rsidP="006970CD">
            <w:pPr>
              <w:pStyle w:val="Bodytext135"/>
              <w:ind w:firstLine="567"/>
              <w:rPr>
                <w:szCs w:val="27"/>
                <w:lang w:val="en-GB"/>
              </w:rPr>
            </w:pPr>
            <w:r w:rsidRPr="00323F21">
              <w:rPr>
                <w:szCs w:val="27"/>
                <w:lang w:val="en-GB"/>
              </w:rPr>
              <w:t xml:space="preserve">The groups need marketing material to promote the stands. The quality and quantity of the material </w:t>
            </w:r>
            <w:r w:rsidR="00584215" w:rsidRPr="00323F21">
              <w:rPr>
                <w:szCs w:val="27"/>
                <w:lang w:val="en-GB"/>
              </w:rPr>
              <w:t>depend</w:t>
            </w:r>
            <w:r w:rsidRPr="00323F21">
              <w:rPr>
                <w:szCs w:val="27"/>
                <w:lang w:val="en-GB"/>
              </w:rPr>
              <w:t xml:space="preserve"> </w:t>
            </w:r>
            <w:r w:rsidR="000B7A0C" w:rsidRPr="00323F21">
              <w:rPr>
                <w:szCs w:val="27"/>
                <w:lang w:val="en-GB"/>
              </w:rPr>
              <w:t>significantly</w:t>
            </w:r>
            <w:r w:rsidRPr="00323F21">
              <w:rPr>
                <w:szCs w:val="27"/>
                <w:lang w:val="en-GB"/>
              </w:rPr>
              <w:t xml:space="preserve"> on the product or service the student groups </w:t>
            </w:r>
            <w:r w:rsidR="000B7A0C" w:rsidRPr="00323F21">
              <w:rPr>
                <w:szCs w:val="27"/>
                <w:lang w:val="en-GB"/>
              </w:rPr>
              <w:t>will</w:t>
            </w:r>
            <w:r w:rsidRPr="00323F21">
              <w:rPr>
                <w:szCs w:val="27"/>
                <w:lang w:val="en-GB"/>
              </w:rPr>
              <w:t xml:space="preserve"> be offering to sell. Because the schedule is so tight, it would be a great help if there </w:t>
            </w:r>
            <w:r w:rsidR="00584215" w:rsidRPr="00323F21">
              <w:rPr>
                <w:szCs w:val="27"/>
                <w:lang w:val="en-GB"/>
              </w:rPr>
              <w:t>were</w:t>
            </w:r>
            <w:r w:rsidRPr="00323F21">
              <w:rPr>
                <w:szCs w:val="27"/>
                <w:lang w:val="en-GB"/>
              </w:rPr>
              <w:t xml:space="preserve"> already pre-negotiated prices for printing services available in the very beginning.</w:t>
            </w:r>
          </w:p>
          <w:p w14:paraId="1D9F00E9" w14:textId="321E4F87" w:rsidR="006970CD" w:rsidRPr="00323F21" w:rsidRDefault="006970CD" w:rsidP="006970CD">
            <w:pPr>
              <w:pStyle w:val="Bodytext135"/>
              <w:ind w:firstLine="567"/>
              <w:rPr>
                <w:szCs w:val="27"/>
                <w:lang w:val="en-GB"/>
              </w:rPr>
            </w:pPr>
            <w:r w:rsidRPr="00323F21">
              <w:rPr>
                <w:szCs w:val="27"/>
                <w:lang w:val="en-GB"/>
              </w:rPr>
              <w:lastRenderedPageBreak/>
              <w:t xml:space="preserve">Stands as well as other needed trade fair facilities should be organized. </w:t>
            </w:r>
            <w:r w:rsidR="000B7A0C" w:rsidRPr="00323F21">
              <w:rPr>
                <w:szCs w:val="27"/>
                <w:lang w:val="en-GB"/>
              </w:rPr>
              <w:t>The university can do this</w:t>
            </w:r>
            <w:r w:rsidR="00584215" w:rsidRPr="00323F21">
              <w:rPr>
                <w:szCs w:val="27"/>
                <w:lang w:val="en-GB"/>
              </w:rPr>
              <w:t>,</w:t>
            </w:r>
            <w:r w:rsidRPr="00323F21">
              <w:rPr>
                <w:szCs w:val="27"/>
                <w:lang w:val="en-GB"/>
              </w:rPr>
              <w:t xml:space="preserve"> but in some cases, it is possible to give this task to the students. Starting capital is </w:t>
            </w:r>
            <w:r w:rsidR="00584215" w:rsidRPr="00323F21">
              <w:rPr>
                <w:szCs w:val="27"/>
                <w:lang w:val="en-GB"/>
              </w:rPr>
              <w:t>also required</w:t>
            </w:r>
            <w:r w:rsidRPr="00323F21">
              <w:rPr>
                <w:szCs w:val="27"/>
                <w:lang w:val="en-GB"/>
              </w:rPr>
              <w:t xml:space="preserve"> and should be provided by the university. The money, a loan, is to be paid back to the university later after the project is completed. But, it is required in the beginning </w:t>
            </w:r>
            <w:r w:rsidR="000B7A0C" w:rsidRPr="00323F21">
              <w:rPr>
                <w:szCs w:val="27"/>
                <w:lang w:val="en-GB"/>
              </w:rPr>
              <w:t>for</w:t>
            </w:r>
            <w:r w:rsidRPr="00323F21">
              <w:rPr>
                <w:szCs w:val="27"/>
                <w:lang w:val="en-GB"/>
              </w:rPr>
              <w:t xml:space="preserve"> the project to be implemented and to succeed.</w:t>
            </w:r>
          </w:p>
          <w:p w14:paraId="32C543BF" w14:textId="77777777" w:rsidR="006970CD" w:rsidRPr="00323F21" w:rsidRDefault="006970CD" w:rsidP="006970CD">
            <w:pPr>
              <w:pStyle w:val="Bodytext135"/>
              <w:pBdr>
                <w:bottom w:val="single" w:sz="6" w:space="1" w:color="auto"/>
              </w:pBdr>
              <w:ind w:firstLine="567"/>
              <w:rPr>
                <w:szCs w:val="27"/>
                <w:lang w:val="en-GB"/>
              </w:rPr>
            </w:pPr>
          </w:p>
          <w:p w14:paraId="339746B1" w14:textId="477F0B9E" w:rsidR="006970CD" w:rsidRPr="00323F21" w:rsidRDefault="006970CD" w:rsidP="006970CD">
            <w:pPr>
              <w:pStyle w:val="Normal1"/>
              <w:spacing w:line="240" w:lineRule="auto"/>
              <w:jc w:val="both"/>
              <w:rPr>
                <w:rFonts w:ascii="Times New Roman" w:eastAsia="Times New Roman" w:hAnsi="Times New Roman" w:cs="Times New Roman"/>
                <w:sz w:val="27"/>
                <w:szCs w:val="27"/>
                <w:highlight w:val="yellow"/>
                <w:lang w:val="en-GB"/>
              </w:rPr>
            </w:pPr>
            <w:r w:rsidRPr="00323F21">
              <w:rPr>
                <w:rFonts w:ascii="Times New Roman" w:eastAsia="Times New Roman" w:hAnsi="Times New Roman" w:cs="Times New Roman"/>
                <w:sz w:val="27"/>
                <w:szCs w:val="27"/>
                <w:lang w:val="en-GB"/>
              </w:rPr>
              <w:t xml:space="preserve">The preparation of the virtual learning experience required the staging, filming and editing of the VR video. This consisted of </w:t>
            </w:r>
            <w:r w:rsidR="000B7A0C" w:rsidRPr="00323F21">
              <w:rPr>
                <w:rFonts w:ascii="Times New Roman" w:eastAsia="Times New Roman" w:hAnsi="Times New Roman" w:cs="Times New Roman"/>
                <w:sz w:val="27"/>
                <w:szCs w:val="27"/>
                <w:lang w:val="en-GB"/>
              </w:rPr>
              <w:t>thoroughly understanding</w:t>
            </w:r>
            <w:r w:rsidRPr="00323F21">
              <w:rPr>
                <w:rFonts w:ascii="Times New Roman" w:eastAsia="Times New Roman" w:hAnsi="Times New Roman" w:cs="Times New Roman"/>
                <w:sz w:val="27"/>
                <w:szCs w:val="27"/>
                <w:lang w:val="en-GB"/>
              </w:rPr>
              <w:t xml:space="preserve"> the real-world field trip, including specific locations and details about the specific educational outcomes. Then each location in the field trip was filmed as a 360-degree video using two virtual reality cameras placed back to back. </w:t>
            </w:r>
            <w:r w:rsidR="00584215" w:rsidRPr="00323F21">
              <w:rPr>
                <w:rFonts w:ascii="Times New Roman" w:eastAsia="Times New Roman" w:hAnsi="Times New Roman" w:cs="Times New Roman"/>
                <w:sz w:val="27"/>
                <w:szCs w:val="27"/>
                <w:lang w:val="en-GB"/>
              </w:rPr>
              <w:t>The additional</w:t>
            </w:r>
            <w:r w:rsidRPr="00323F21">
              <w:rPr>
                <w:rFonts w:ascii="Times New Roman" w:eastAsia="Times New Roman" w:hAnsi="Times New Roman" w:cs="Times New Roman"/>
                <w:sz w:val="27"/>
                <w:szCs w:val="27"/>
                <w:lang w:val="en-GB"/>
              </w:rPr>
              <w:t xml:space="preserve"> sound was also captured with an audio recorder at each </w:t>
            </w:r>
            <w:r w:rsidR="000B7A0C" w:rsidRPr="00323F21">
              <w:rPr>
                <w:rFonts w:ascii="Times New Roman" w:eastAsia="Times New Roman" w:hAnsi="Times New Roman" w:cs="Times New Roman"/>
                <w:sz w:val="27"/>
                <w:szCs w:val="27"/>
                <w:lang w:val="en-GB"/>
              </w:rPr>
              <w:t>location</w:t>
            </w:r>
            <w:r w:rsidRPr="00323F21">
              <w:rPr>
                <w:rFonts w:ascii="Times New Roman" w:eastAsia="Times New Roman" w:hAnsi="Times New Roman" w:cs="Times New Roman"/>
                <w:sz w:val="27"/>
                <w:szCs w:val="27"/>
                <w:lang w:val="en-GB"/>
              </w:rPr>
              <w:t>. The VR footage was then stitched together in a proprietary program (</w:t>
            </w:r>
            <w:r w:rsidRPr="00D45582">
              <w:rPr>
                <w:rFonts w:ascii="Times New Roman" w:eastAsia="Times New Roman" w:hAnsi="Times New Roman" w:cs="Times New Roman"/>
                <w:sz w:val="27"/>
                <w:szCs w:val="27"/>
                <w:lang w:val="en-GB"/>
              </w:rPr>
              <w:t>http://www.kolor.com/autopano-video</w:t>
            </w:r>
            <w:r w:rsidRPr="004252B7">
              <w:rPr>
                <w:rFonts w:ascii="Times New Roman" w:eastAsia="Times New Roman" w:hAnsi="Times New Roman" w:cs="Times New Roman"/>
                <w:sz w:val="27"/>
                <w:szCs w:val="27"/>
                <w:lang w:val="en-GB"/>
              </w:rPr>
              <w:t>). After the stitching had occurred</w:t>
            </w:r>
            <w:r w:rsidR="00584215" w:rsidRPr="004252B7">
              <w:rPr>
                <w:rFonts w:ascii="Times New Roman" w:eastAsia="Times New Roman" w:hAnsi="Times New Roman" w:cs="Times New Roman"/>
                <w:sz w:val="27"/>
                <w:szCs w:val="27"/>
                <w:lang w:val="en-GB"/>
              </w:rPr>
              <w:t>,</w:t>
            </w:r>
            <w:r w:rsidRPr="004252B7">
              <w:rPr>
                <w:rFonts w:ascii="Times New Roman" w:eastAsia="Times New Roman" w:hAnsi="Times New Roman" w:cs="Times New Roman"/>
                <w:sz w:val="27"/>
                <w:szCs w:val="27"/>
                <w:lang w:val="en-GB"/>
              </w:rPr>
              <w:t xml:space="preserve"> the VR footage was exported</w:t>
            </w:r>
            <w:r w:rsidR="00584215" w:rsidRPr="004252B7">
              <w:rPr>
                <w:rFonts w:ascii="Times New Roman" w:eastAsia="Times New Roman" w:hAnsi="Times New Roman" w:cs="Times New Roman"/>
                <w:sz w:val="27"/>
                <w:szCs w:val="27"/>
                <w:lang w:val="en-GB"/>
              </w:rPr>
              <w:t xml:space="preserve"> and </w:t>
            </w:r>
            <w:r w:rsidRPr="004252B7">
              <w:rPr>
                <w:rFonts w:ascii="Times New Roman" w:eastAsia="Times New Roman" w:hAnsi="Times New Roman" w:cs="Times New Roman"/>
                <w:sz w:val="27"/>
                <w:szCs w:val="27"/>
                <w:lang w:val="en-GB"/>
              </w:rPr>
              <w:t xml:space="preserve">then edited as </w:t>
            </w:r>
            <w:r w:rsidR="000B7A0C" w:rsidRPr="004252B7">
              <w:rPr>
                <w:rFonts w:ascii="Times New Roman" w:eastAsia="Times New Roman" w:hAnsi="Times New Roman" w:cs="Times New Roman"/>
                <w:sz w:val="27"/>
                <w:szCs w:val="27"/>
                <w:lang w:val="en-GB"/>
              </w:rPr>
              <w:t>usual</w:t>
            </w:r>
            <w:r w:rsidRPr="004252B7">
              <w:rPr>
                <w:rFonts w:ascii="Times New Roman" w:eastAsia="Times New Roman" w:hAnsi="Times New Roman" w:cs="Times New Roman"/>
                <w:sz w:val="27"/>
                <w:szCs w:val="27"/>
                <w:lang w:val="en-GB"/>
              </w:rPr>
              <w:t xml:space="preserve"> with crossfades in Adobe Premiere (</w:t>
            </w:r>
            <w:r w:rsidRPr="00D45582">
              <w:rPr>
                <w:rFonts w:ascii="Times New Roman" w:eastAsia="Times New Roman" w:hAnsi="Times New Roman" w:cs="Times New Roman"/>
                <w:sz w:val="27"/>
                <w:szCs w:val="27"/>
                <w:lang w:val="en-GB"/>
              </w:rPr>
              <w:t>https://adobe-premiere.en.softonic.com</w:t>
            </w:r>
            <w:r w:rsidRPr="004252B7">
              <w:rPr>
                <w:rFonts w:ascii="Times New Roman" w:eastAsia="Times New Roman" w:hAnsi="Times New Roman" w:cs="Times New Roman"/>
                <w:sz w:val="27"/>
                <w:szCs w:val="27"/>
                <w:lang w:val="en-GB"/>
              </w:rPr>
              <w:t xml:space="preserve">). </w:t>
            </w:r>
            <w:r w:rsidR="00584215" w:rsidRPr="004252B7">
              <w:rPr>
                <w:rFonts w:ascii="Times New Roman" w:eastAsia="Times New Roman" w:hAnsi="Times New Roman" w:cs="Times New Roman"/>
                <w:sz w:val="27"/>
                <w:szCs w:val="27"/>
                <w:lang w:val="en-GB"/>
              </w:rPr>
              <w:t>Additional</w:t>
            </w:r>
            <w:r w:rsidRPr="004252B7">
              <w:rPr>
                <w:rFonts w:ascii="Times New Roman" w:eastAsia="Times New Roman" w:hAnsi="Times New Roman" w:cs="Times New Roman"/>
                <w:sz w:val="27"/>
                <w:szCs w:val="27"/>
                <w:lang w:val="en-GB"/>
              </w:rPr>
              <w:t xml:space="preserve"> audio record</w:t>
            </w:r>
            <w:r w:rsidR="00584215" w:rsidRPr="004252B7">
              <w:rPr>
                <w:rFonts w:ascii="Times New Roman" w:eastAsia="Times New Roman" w:hAnsi="Times New Roman" w:cs="Times New Roman"/>
                <w:sz w:val="27"/>
                <w:szCs w:val="27"/>
                <w:lang w:val="en-GB"/>
              </w:rPr>
              <w:t>i</w:t>
            </w:r>
            <w:r w:rsidRPr="004252B7">
              <w:rPr>
                <w:rFonts w:ascii="Times New Roman" w:eastAsia="Times New Roman" w:hAnsi="Times New Roman" w:cs="Times New Roman"/>
                <w:sz w:val="27"/>
                <w:szCs w:val="27"/>
                <w:lang w:val="en-GB"/>
              </w:rPr>
              <w:t>ngs and pre-recorded voiceover were also added at thi</w:t>
            </w:r>
            <w:r w:rsidRPr="00323F21">
              <w:rPr>
                <w:rFonts w:ascii="Times New Roman" w:eastAsia="Times New Roman" w:hAnsi="Times New Roman" w:cs="Times New Roman"/>
                <w:sz w:val="27"/>
                <w:szCs w:val="27"/>
                <w:lang w:val="en-GB"/>
              </w:rPr>
              <w:t xml:space="preserve">s point. The video was then exported as a VR video with metadata identifying it </w:t>
            </w:r>
            <w:r w:rsidR="00584215" w:rsidRPr="00323F21">
              <w:rPr>
                <w:rFonts w:ascii="Times New Roman" w:eastAsia="Times New Roman" w:hAnsi="Times New Roman" w:cs="Times New Roman"/>
                <w:sz w:val="27"/>
                <w:szCs w:val="27"/>
                <w:lang w:val="en-GB"/>
              </w:rPr>
              <w:t>as a</w:t>
            </w:r>
            <w:r w:rsidRPr="00323F21">
              <w:rPr>
                <w:rFonts w:ascii="Times New Roman" w:eastAsia="Times New Roman" w:hAnsi="Times New Roman" w:cs="Times New Roman"/>
                <w:sz w:val="27"/>
                <w:szCs w:val="27"/>
                <w:lang w:val="en-GB"/>
              </w:rPr>
              <w:t xml:space="preserve"> VR video injected by Adobe Premiere and uploaded to YouTube</w:t>
            </w:r>
            <w:r w:rsidR="00584215" w:rsidRPr="00323F21">
              <w:rPr>
                <w:rFonts w:ascii="Times New Roman" w:eastAsia="Times New Roman" w:hAnsi="Times New Roman" w:cs="Times New Roman"/>
                <w:sz w:val="27"/>
                <w:szCs w:val="27"/>
                <w:lang w:val="en-GB"/>
              </w:rPr>
              <w:t>,</w:t>
            </w:r>
            <w:r w:rsidRPr="00323F21">
              <w:rPr>
                <w:rFonts w:ascii="Times New Roman" w:eastAsia="Times New Roman" w:hAnsi="Times New Roman" w:cs="Times New Roman"/>
                <w:sz w:val="27"/>
                <w:szCs w:val="27"/>
                <w:lang w:val="en-GB"/>
              </w:rPr>
              <w:t xml:space="preserve"> nominated as VR content. </w:t>
            </w:r>
          </w:p>
          <w:p w14:paraId="3B9F1430" w14:textId="0D2581DB" w:rsidR="008D66B4" w:rsidRPr="00323F21" w:rsidRDefault="006970CD" w:rsidP="00323F21">
            <w:pPr>
              <w:ind w:firstLine="456"/>
              <w:jc w:val="both"/>
              <w:rPr>
                <w:b/>
                <w:sz w:val="27"/>
                <w:szCs w:val="27"/>
                <w:lang w:val="en-GB"/>
              </w:rPr>
            </w:pPr>
            <w:r w:rsidRPr="00323F21">
              <w:rPr>
                <w:sz w:val="27"/>
                <w:szCs w:val="27"/>
                <w:lang w:val="en-GB"/>
              </w:rPr>
              <w:t xml:space="preserve">The students in the classroom were provided with Google Cardboard headsets. The students accessed the VR video on YouTube on their phones and then selected the Google Cardboard icon, after which they placed their devices in the headsets to view the content. </w:t>
            </w:r>
            <w:r w:rsidR="000B7A0C" w:rsidRPr="00323F21">
              <w:rPr>
                <w:sz w:val="27"/>
                <w:szCs w:val="27"/>
                <w:lang w:val="en-GB"/>
              </w:rPr>
              <w:t>Without</w:t>
            </w:r>
            <w:r w:rsidRPr="00323F21">
              <w:rPr>
                <w:sz w:val="27"/>
                <w:szCs w:val="27"/>
                <w:lang w:val="en-GB"/>
              </w:rPr>
              <w:t xml:space="preserve"> Google Cardboard headsets</w:t>
            </w:r>
            <w:r w:rsidR="00584215" w:rsidRPr="00323F21">
              <w:rPr>
                <w:sz w:val="27"/>
                <w:szCs w:val="27"/>
                <w:lang w:val="en-GB"/>
              </w:rPr>
              <w:t>,</w:t>
            </w:r>
            <w:r w:rsidRPr="00323F21">
              <w:rPr>
                <w:sz w:val="27"/>
                <w:szCs w:val="27"/>
                <w:lang w:val="en-GB"/>
              </w:rPr>
              <w:t xml:space="preserve"> students could view the VR video as a 360-degree video in their browsers via YouTube.</w:t>
            </w:r>
          </w:p>
        </w:tc>
      </w:tr>
    </w:tbl>
    <w:p w14:paraId="4E3F5B6A" w14:textId="77777777" w:rsidR="006970CD" w:rsidRPr="004252B7" w:rsidRDefault="006970CD" w:rsidP="0069481F">
      <w:pPr>
        <w:jc w:val="both"/>
        <w:rPr>
          <w:sz w:val="27"/>
          <w:szCs w:val="27"/>
          <w:lang w:val="en-GB"/>
        </w:rPr>
      </w:pPr>
    </w:p>
    <w:p w14:paraId="4965DBFF" w14:textId="0AD23222" w:rsidR="008D66B4" w:rsidRPr="00323F21" w:rsidRDefault="003973C6" w:rsidP="008D66B4">
      <w:pPr>
        <w:jc w:val="both"/>
        <w:rPr>
          <w:sz w:val="27"/>
          <w:szCs w:val="27"/>
          <w:lang w:val="en-GB"/>
        </w:rPr>
      </w:pPr>
      <w:r w:rsidRPr="00323F21">
        <w:rPr>
          <w:sz w:val="27"/>
          <w:szCs w:val="27"/>
          <w:lang w:val="en-GB"/>
        </w:rPr>
        <w:t xml:space="preserve">After reading section </w:t>
      </w:r>
      <w:r w:rsidR="00B65F7A" w:rsidRPr="00323F21">
        <w:rPr>
          <w:sz w:val="27"/>
          <w:szCs w:val="27"/>
          <w:lang w:val="en-GB"/>
        </w:rPr>
        <w:t>2 with its subsections</w:t>
      </w:r>
      <w:r w:rsidRPr="00323F21">
        <w:rPr>
          <w:sz w:val="27"/>
          <w:szCs w:val="27"/>
          <w:lang w:val="en-GB"/>
        </w:rPr>
        <w:t xml:space="preserve">, your reader will have a clear </w:t>
      </w:r>
      <w:r w:rsidR="006970CD" w:rsidRPr="00323F21">
        <w:rPr>
          <w:sz w:val="27"/>
          <w:szCs w:val="27"/>
          <w:lang w:val="en-GB"/>
        </w:rPr>
        <w:t>understanding</w:t>
      </w:r>
      <w:r w:rsidRPr="00323F21">
        <w:rPr>
          <w:sz w:val="27"/>
          <w:szCs w:val="27"/>
          <w:lang w:val="en-GB"/>
        </w:rPr>
        <w:t xml:space="preserve"> of what your practice is about and how they should work to implement it in their context.</w:t>
      </w:r>
      <w:r w:rsidR="009356FD" w:rsidRPr="00323F21">
        <w:rPr>
          <w:sz w:val="27"/>
          <w:szCs w:val="27"/>
          <w:lang w:val="en-GB"/>
        </w:rPr>
        <w:t xml:space="preserve"> They will also kn</w:t>
      </w:r>
      <w:r w:rsidR="00B65F7A" w:rsidRPr="00323F21">
        <w:rPr>
          <w:sz w:val="27"/>
          <w:szCs w:val="27"/>
          <w:lang w:val="en-GB"/>
        </w:rPr>
        <w:t>ow what materials are required.</w:t>
      </w:r>
    </w:p>
    <w:p w14:paraId="4BC0755A" w14:textId="77777777" w:rsidR="008D66B4" w:rsidRPr="00323F21" w:rsidRDefault="008D66B4" w:rsidP="008D66B4">
      <w:pPr>
        <w:jc w:val="both"/>
        <w:rPr>
          <w:sz w:val="27"/>
          <w:szCs w:val="27"/>
          <w:lang w:val="en-GB"/>
        </w:rPr>
      </w:pPr>
    </w:p>
    <w:p w14:paraId="236C6D25" w14:textId="77777777" w:rsidR="00761E38" w:rsidRPr="00323F21" w:rsidRDefault="00761E38" w:rsidP="0069481F">
      <w:pPr>
        <w:jc w:val="both"/>
        <w:rPr>
          <w:b/>
          <w:color w:val="C00000"/>
          <w:sz w:val="52"/>
          <w:szCs w:val="52"/>
          <w:lang w:val="en-GB"/>
        </w:rPr>
      </w:pPr>
    </w:p>
    <w:p w14:paraId="2BFEED32" w14:textId="77777777" w:rsidR="00716C30" w:rsidRPr="00323F21" w:rsidRDefault="00716C30">
      <w:pPr>
        <w:rPr>
          <w:b/>
          <w:color w:val="C00000"/>
          <w:sz w:val="52"/>
          <w:szCs w:val="52"/>
          <w:lang w:val="en-GB"/>
        </w:rPr>
      </w:pPr>
      <w:r w:rsidRPr="00323F21">
        <w:rPr>
          <w:b/>
          <w:color w:val="C00000"/>
          <w:sz w:val="52"/>
          <w:szCs w:val="52"/>
          <w:lang w:val="en-GB"/>
        </w:rPr>
        <w:br w:type="page"/>
      </w:r>
    </w:p>
    <w:p w14:paraId="0ED63322" w14:textId="77777777" w:rsidR="00716C30" w:rsidRPr="00323F21" w:rsidRDefault="00716C30" w:rsidP="0069481F">
      <w:pPr>
        <w:jc w:val="both"/>
        <w:rPr>
          <w:b/>
          <w:color w:val="C00000"/>
          <w:sz w:val="52"/>
          <w:szCs w:val="52"/>
          <w:lang w:val="en-GB"/>
        </w:rPr>
      </w:pPr>
      <w:r w:rsidRPr="00323F21">
        <w:rPr>
          <w:b/>
          <w:color w:val="C00000"/>
          <w:sz w:val="52"/>
          <w:szCs w:val="52"/>
          <w:lang w:val="en-GB"/>
        </w:rPr>
        <w:lastRenderedPageBreak/>
        <w:t>Section 3. The outcome</w:t>
      </w:r>
    </w:p>
    <w:p w14:paraId="17AD8799" w14:textId="4A745526" w:rsidR="006970CD" w:rsidRPr="00323F21" w:rsidRDefault="006970CD" w:rsidP="0069481F">
      <w:pPr>
        <w:jc w:val="both"/>
        <w:rPr>
          <w:b/>
          <w:color w:val="C00000"/>
          <w:sz w:val="52"/>
          <w:szCs w:val="52"/>
          <w:lang w:val="en-GB"/>
        </w:rPr>
      </w:pPr>
      <w:r w:rsidRPr="00323F21">
        <w:rPr>
          <w:b/>
          <w:color w:val="C00000"/>
          <w:sz w:val="52"/>
          <w:szCs w:val="52"/>
          <w:lang w:val="en-GB"/>
        </w:rPr>
        <w:t>(how to write your outcome section)</w:t>
      </w:r>
    </w:p>
    <w:p w14:paraId="28994E4B" w14:textId="77777777" w:rsidR="00716C30" w:rsidRPr="00323F21" w:rsidRDefault="00716C30" w:rsidP="00716C30">
      <w:pPr>
        <w:jc w:val="both"/>
        <w:rPr>
          <w:b/>
          <w:color w:val="000000" w:themeColor="text1"/>
          <w:sz w:val="32"/>
          <w:szCs w:val="32"/>
          <w:lang w:val="en-GB"/>
        </w:rPr>
      </w:pPr>
    </w:p>
    <w:p w14:paraId="6BF37CAD" w14:textId="77777777" w:rsidR="00716C30" w:rsidRPr="00323F21" w:rsidRDefault="00716C30" w:rsidP="00716C30">
      <w:pPr>
        <w:jc w:val="both"/>
        <w:rPr>
          <w:b/>
          <w:color w:val="C00000"/>
          <w:sz w:val="32"/>
          <w:szCs w:val="32"/>
          <w:lang w:val="en-GB"/>
        </w:rPr>
      </w:pPr>
      <w:r w:rsidRPr="00323F21">
        <w:rPr>
          <w:b/>
          <w:color w:val="C00000"/>
          <w:sz w:val="32"/>
          <w:szCs w:val="32"/>
          <w:lang w:val="en-GB"/>
        </w:rPr>
        <w:t>Section 3: The outcome (level 1)</w:t>
      </w:r>
    </w:p>
    <w:p w14:paraId="7702EBEF" w14:textId="6388D095" w:rsidR="00716C30" w:rsidRPr="00323F21" w:rsidRDefault="00716C30" w:rsidP="00716C30">
      <w:pPr>
        <w:pStyle w:val="Listeafsnit"/>
        <w:numPr>
          <w:ilvl w:val="1"/>
          <w:numId w:val="8"/>
        </w:numPr>
        <w:jc w:val="both"/>
        <w:rPr>
          <w:b/>
          <w:color w:val="C00000"/>
          <w:sz w:val="32"/>
          <w:szCs w:val="32"/>
          <w:lang w:val="en-GB"/>
        </w:rPr>
      </w:pPr>
      <w:r w:rsidRPr="00323F21">
        <w:rPr>
          <w:i/>
          <w:color w:val="C00000"/>
          <w:sz w:val="27"/>
          <w:szCs w:val="27"/>
          <w:lang w:val="en-GB"/>
        </w:rPr>
        <w:t>S</w:t>
      </w:r>
      <w:r w:rsidRPr="00323F21">
        <w:rPr>
          <w:i/>
          <w:iCs/>
          <w:color w:val="C00000"/>
          <w:sz w:val="27"/>
          <w:szCs w:val="27"/>
          <w:lang w:val="en-GB"/>
        </w:rPr>
        <w:t>tudent perspective (level 2)</w:t>
      </w:r>
    </w:p>
    <w:p w14:paraId="269C95E6" w14:textId="12B6BFFE" w:rsidR="008D66B4" w:rsidRPr="00323F21" w:rsidRDefault="00716C30" w:rsidP="0069481F">
      <w:pPr>
        <w:pStyle w:val="Listeafsnit"/>
        <w:numPr>
          <w:ilvl w:val="1"/>
          <w:numId w:val="8"/>
        </w:numPr>
        <w:jc w:val="both"/>
        <w:rPr>
          <w:b/>
          <w:color w:val="C00000"/>
          <w:sz w:val="32"/>
          <w:szCs w:val="32"/>
          <w:lang w:val="en-GB"/>
        </w:rPr>
      </w:pPr>
      <w:r w:rsidRPr="00323F21">
        <w:rPr>
          <w:i/>
          <w:color w:val="C00000"/>
          <w:sz w:val="27"/>
          <w:szCs w:val="27"/>
          <w:lang w:val="en-GB"/>
        </w:rPr>
        <w:t>Teacher perspective – my reflections (level 2)</w:t>
      </w:r>
    </w:p>
    <w:p w14:paraId="2A7939EE" w14:textId="77777777" w:rsidR="00716C30" w:rsidRPr="004252B7" w:rsidRDefault="00716C30" w:rsidP="00716C30">
      <w:pPr>
        <w:jc w:val="both"/>
        <w:rPr>
          <w:b/>
          <w:color w:val="C00000"/>
          <w:sz w:val="52"/>
          <w:szCs w:val="52"/>
          <w:lang w:val="en-GB"/>
        </w:rPr>
      </w:pPr>
      <w:r w:rsidRPr="004252B7">
        <w:rPr>
          <w:b/>
          <w:color w:val="C00000"/>
          <w:sz w:val="52"/>
          <w:szCs w:val="52"/>
          <w:lang w:val="en-GB"/>
        </w:rPr>
        <w:t>+++</w:t>
      </w:r>
    </w:p>
    <w:p w14:paraId="1A863A59" w14:textId="77777777" w:rsidR="00716C30" w:rsidRPr="00323F21" w:rsidRDefault="00716C30" w:rsidP="0069481F">
      <w:pPr>
        <w:jc w:val="both"/>
        <w:rPr>
          <w:b/>
          <w:color w:val="C00000"/>
          <w:sz w:val="52"/>
          <w:szCs w:val="52"/>
          <w:lang w:val="en-GB"/>
        </w:rPr>
      </w:pPr>
    </w:p>
    <w:p w14:paraId="780F608B" w14:textId="57A94CE6" w:rsidR="00352F97" w:rsidRPr="00323F21" w:rsidRDefault="006970CD" w:rsidP="0069481F">
      <w:pPr>
        <w:jc w:val="both"/>
        <w:rPr>
          <w:b/>
          <w:color w:val="C00000"/>
          <w:sz w:val="32"/>
          <w:szCs w:val="32"/>
          <w:lang w:val="en-GB"/>
        </w:rPr>
      </w:pPr>
      <w:r w:rsidRPr="00323F21">
        <w:rPr>
          <w:b/>
          <w:color w:val="C00000"/>
          <w:sz w:val="32"/>
          <w:szCs w:val="32"/>
          <w:lang w:val="en-GB"/>
        </w:rPr>
        <w:t>Section 3:</w:t>
      </w:r>
      <w:r w:rsidR="00352F97" w:rsidRPr="00323F21">
        <w:rPr>
          <w:b/>
          <w:color w:val="C00000"/>
          <w:sz w:val="32"/>
          <w:szCs w:val="32"/>
          <w:lang w:val="en-GB"/>
        </w:rPr>
        <w:t xml:space="preserve"> The outcome</w:t>
      </w:r>
      <w:r w:rsidR="004252B7" w:rsidRPr="004252B7">
        <w:rPr>
          <w:b/>
          <w:color w:val="C00000"/>
          <w:sz w:val="32"/>
          <w:szCs w:val="32"/>
          <w:lang w:val="en-GB"/>
        </w:rPr>
        <w:t xml:space="preserve"> (level 1)</w:t>
      </w:r>
    </w:p>
    <w:p w14:paraId="440410A8" w14:textId="3D27BA9F" w:rsidR="003549B5" w:rsidRPr="00323F21" w:rsidRDefault="00B65F7A" w:rsidP="0069481F">
      <w:pPr>
        <w:jc w:val="both"/>
        <w:rPr>
          <w:sz w:val="27"/>
          <w:szCs w:val="27"/>
          <w:lang w:val="en-GB"/>
        </w:rPr>
      </w:pPr>
      <w:r w:rsidRPr="004252B7">
        <w:rPr>
          <w:sz w:val="27"/>
          <w:szCs w:val="27"/>
          <w:lang w:val="en-GB"/>
        </w:rPr>
        <w:t>This secti</w:t>
      </w:r>
      <w:r w:rsidR="00161270" w:rsidRPr="004252B7">
        <w:rPr>
          <w:sz w:val="27"/>
          <w:szCs w:val="27"/>
          <w:lang w:val="en-GB"/>
        </w:rPr>
        <w:t>on should document the outcome of your teaching and learning practice</w:t>
      </w:r>
      <w:r w:rsidR="00D45582">
        <w:rPr>
          <w:sz w:val="27"/>
          <w:szCs w:val="27"/>
          <w:lang w:val="en-GB"/>
        </w:rPr>
        <w:t xml:space="preserve"> using AI</w:t>
      </w:r>
      <w:r w:rsidR="00161270" w:rsidRPr="004252B7">
        <w:rPr>
          <w:sz w:val="27"/>
          <w:szCs w:val="27"/>
          <w:lang w:val="en-GB"/>
        </w:rPr>
        <w:t xml:space="preserve">. </w:t>
      </w:r>
      <w:r w:rsidR="00BB440E" w:rsidRPr="004252B7">
        <w:rPr>
          <w:sz w:val="27"/>
          <w:szCs w:val="27"/>
          <w:lang w:val="en-GB"/>
        </w:rPr>
        <w:t xml:space="preserve">Here you describe the outcome of your practice in terms of student </w:t>
      </w:r>
      <w:r w:rsidR="00D45582">
        <w:rPr>
          <w:sz w:val="27"/>
          <w:szCs w:val="27"/>
          <w:lang w:val="en-GB"/>
        </w:rPr>
        <w:t xml:space="preserve">motivation, engagement and </w:t>
      </w:r>
      <w:r w:rsidR="007643C5" w:rsidRPr="00323F21">
        <w:rPr>
          <w:sz w:val="27"/>
          <w:szCs w:val="27"/>
          <w:lang w:val="en-GB"/>
        </w:rPr>
        <w:t>learning</w:t>
      </w:r>
      <w:r w:rsidR="00BB440E" w:rsidRPr="00323F21">
        <w:rPr>
          <w:sz w:val="27"/>
          <w:szCs w:val="27"/>
          <w:lang w:val="en-GB"/>
        </w:rPr>
        <w:t>.</w:t>
      </w:r>
    </w:p>
    <w:p w14:paraId="7B77C22B" w14:textId="77777777" w:rsidR="008D66B4" w:rsidRPr="00323F21" w:rsidRDefault="008D66B4" w:rsidP="008D66B4">
      <w:pPr>
        <w:jc w:val="both"/>
        <w:rPr>
          <w:sz w:val="27"/>
          <w:szCs w:val="27"/>
          <w:lang w:val="en-GB"/>
        </w:rPr>
      </w:pPr>
    </w:p>
    <w:p w14:paraId="0325DF1A" w14:textId="03646F1C" w:rsidR="003549B5" w:rsidRPr="00323F21" w:rsidRDefault="006970CD" w:rsidP="0069481F">
      <w:pPr>
        <w:jc w:val="both"/>
        <w:rPr>
          <w:b/>
          <w:i/>
          <w:color w:val="C00000"/>
          <w:sz w:val="27"/>
          <w:szCs w:val="27"/>
          <w:lang w:val="en-GB"/>
        </w:rPr>
      </w:pPr>
      <w:r w:rsidRPr="00323F21">
        <w:rPr>
          <w:b/>
          <w:i/>
          <w:color w:val="C00000"/>
          <w:sz w:val="27"/>
          <w:szCs w:val="27"/>
          <w:lang w:val="en-GB"/>
        </w:rPr>
        <w:t>Student Perspective</w:t>
      </w:r>
      <w:r w:rsidR="00716C30" w:rsidRPr="00323F21">
        <w:rPr>
          <w:b/>
          <w:i/>
          <w:color w:val="C00000"/>
          <w:sz w:val="27"/>
          <w:szCs w:val="27"/>
          <w:lang w:val="en-GB"/>
        </w:rPr>
        <w:t xml:space="preserve"> (level 2)</w:t>
      </w:r>
    </w:p>
    <w:p w14:paraId="3170789D" w14:textId="316E9EBB" w:rsidR="003549B5" w:rsidRPr="00323F21" w:rsidRDefault="003549B5" w:rsidP="0069481F">
      <w:pPr>
        <w:jc w:val="both"/>
        <w:rPr>
          <w:sz w:val="27"/>
          <w:szCs w:val="27"/>
          <w:lang w:val="en-GB"/>
        </w:rPr>
      </w:pPr>
      <w:r w:rsidRPr="00323F21">
        <w:rPr>
          <w:sz w:val="27"/>
          <w:szCs w:val="27"/>
          <w:lang w:val="en-GB"/>
        </w:rPr>
        <w:t xml:space="preserve">Explain the outcomes for students when they meet your practice. Use student evaluations, student narratives, and other forms of documentation to explain the outcomes. Reflect </w:t>
      </w:r>
      <w:r w:rsidR="000B7A0C" w:rsidRPr="00323F21">
        <w:rPr>
          <w:sz w:val="27"/>
          <w:szCs w:val="27"/>
          <w:lang w:val="en-GB"/>
        </w:rPr>
        <w:t xml:space="preserve">on </w:t>
      </w:r>
      <w:r w:rsidRPr="00323F21">
        <w:rPr>
          <w:sz w:val="27"/>
          <w:szCs w:val="27"/>
          <w:lang w:val="en-GB"/>
        </w:rPr>
        <w:t xml:space="preserve">student outcomes </w:t>
      </w:r>
      <w:r w:rsidR="000B7A0C" w:rsidRPr="00323F21">
        <w:rPr>
          <w:sz w:val="27"/>
          <w:szCs w:val="27"/>
          <w:lang w:val="en-GB"/>
        </w:rPr>
        <w:t>concerning</w:t>
      </w:r>
      <w:r w:rsidRPr="00323F21">
        <w:rPr>
          <w:sz w:val="27"/>
          <w:szCs w:val="27"/>
          <w:lang w:val="en-GB"/>
        </w:rPr>
        <w:t xml:space="preserve"> other forms of teaching and learning activities you have conducted. What do students learn? How do you know what they learn? How is it different from other types of teaching and learning? What do students say?</w:t>
      </w:r>
      <w:r w:rsidR="00BB440E" w:rsidRPr="00323F21">
        <w:rPr>
          <w:sz w:val="27"/>
          <w:szCs w:val="27"/>
          <w:lang w:val="en-GB"/>
        </w:rPr>
        <w:t xml:space="preserve"> Please use student narratives or evaluations if possible.</w:t>
      </w:r>
      <w:r w:rsidR="00D45582">
        <w:rPr>
          <w:sz w:val="27"/>
          <w:szCs w:val="27"/>
          <w:lang w:val="en-GB"/>
        </w:rPr>
        <w:t xml:space="preserve"> If you’re planning to use AI and do not have student data from your own teaching with AI, find research and other studies that can support your new practice.</w:t>
      </w:r>
    </w:p>
    <w:p w14:paraId="0BC7982E" w14:textId="77777777" w:rsidR="003549B5" w:rsidRPr="00323F21" w:rsidRDefault="003549B5" w:rsidP="0069481F">
      <w:pPr>
        <w:jc w:val="both"/>
        <w:rPr>
          <w:b/>
          <w:sz w:val="27"/>
          <w:szCs w:val="27"/>
          <w:lang w:val="en-GB"/>
        </w:rPr>
      </w:pPr>
    </w:p>
    <w:tbl>
      <w:tblPr>
        <w:tblStyle w:val="Tabel-Gitter"/>
        <w:tblW w:w="9918" w:type="dxa"/>
        <w:tblLook w:val="04A0" w:firstRow="1" w:lastRow="0" w:firstColumn="1" w:lastColumn="0" w:noHBand="0" w:noVBand="1"/>
      </w:tblPr>
      <w:tblGrid>
        <w:gridCol w:w="9918"/>
      </w:tblGrid>
      <w:tr w:rsidR="006970CD" w:rsidRPr="00D45582" w14:paraId="02326CDB" w14:textId="77777777" w:rsidTr="007643C5">
        <w:tc>
          <w:tcPr>
            <w:tcW w:w="9918" w:type="dxa"/>
          </w:tcPr>
          <w:p w14:paraId="21C4D443" w14:textId="4FFA9C9E" w:rsidR="006970CD" w:rsidRPr="00323F21" w:rsidRDefault="006970CD" w:rsidP="006970CD">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0FC5530E" w14:textId="77777777" w:rsidR="006970CD" w:rsidRPr="00323F21" w:rsidRDefault="006970CD" w:rsidP="006970CD">
            <w:pPr>
              <w:jc w:val="both"/>
              <w:rPr>
                <w:sz w:val="27"/>
                <w:szCs w:val="27"/>
                <w:lang w:val="en-GB"/>
              </w:rPr>
            </w:pPr>
          </w:p>
          <w:p w14:paraId="48395378" w14:textId="75044E45" w:rsidR="006970CD" w:rsidRPr="00323F21" w:rsidRDefault="006970CD" w:rsidP="006970CD">
            <w:pPr>
              <w:jc w:val="both"/>
              <w:rPr>
                <w:sz w:val="27"/>
                <w:szCs w:val="27"/>
                <w:lang w:val="en-GB"/>
              </w:rPr>
            </w:pPr>
            <w:r w:rsidRPr="00323F21">
              <w:rPr>
                <w:sz w:val="27"/>
                <w:szCs w:val="27"/>
                <w:lang w:val="en-GB"/>
              </w:rPr>
              <w:t xml:space="preserve">The student partners felt empowered </w:t>
            </w:r>
            <w:r w:rsidR="00584215" w:rsidRPr="00323F21">
              <w:rPr>
                <w:sz w:val="27"/>
                <w:szCs w:val="27"/>
                <w:lang w:val="en-GB"/>
              </w:rPr>
              <w:t>to make</w:t>
            </w:r>
            <w:r w:rsidRPr="00323F21">
              <w:rPr>
                <w:sz w:val="27"/>
                <w:szCs w:val="27"/>
                <w:lang w:val="en-GB"/>
              </w:rPr>
              <w:t xml:space="preserve"> an </w:t>
            </w:r>
            <w:r w:rsidR="000B7A0C" w:rsidRPr="00323F21">
              <w:rPr>
                <w:sz w:val="27"/>
                <w:szCs w:val="27"/>
                <w:lang w:val="en-GB"/>
              </w:rPr>
              <w:t>essential</w:t>
            </w:r>
            <w:r w:rsidRPr="00323F21">
              <w:rPr>
                <w:sz w:val="27"/>
                <w:szCs w:val="27"/>
                <w:lang w:val="en-GB"/>
              </w:rPr>
              <w:t xml:space="preserve"> contribution to the curriculum. As a result, there was an opportunity to positively impact future student learning experiences. The variety of learning opportunities and teaching methodologies is often perceived as a de-facto offer in contemporary learning and teaching practice. However, if that innovation is </w:t>
            </w:r>
            <w:r w:rsidR="000B7A0C" w:rsidRPr="00323F21">
              <w:rPr>
                <w:sz w:val="27"/>
                <w:szCs w:val="27"/>
                <w:lang w:val="en-GB"/>
              </w:rPr>
              <w:t>mainly tutor-led</w:t>
            </w:r>
            <w:r w:rsidRPr="00323F21">
              <w:rPr>
                <w:sz w:val="27"/>
                <w:szCs w:val="27"/>
                <w:lang w:val="en-GB"/>
              </w:rPr>
              <w:t xml:space="preserve">, the student voice may get lost. The innovation described here is not only a response to </w:t>
            </w:r>
            <w:r w:rsidR="00584215" w:rsidRPr="00323F21">
              <w:rPr>
                <w:sz w:val="27"/>
                <w:szCs w:val="27"/>
                <w:lang w:val="en-GB"/>
              </w:rPr>
              <w:t>students'</w:t>
            </w:r>
            <w:r w:rsidRPr="00323F21">
              <w:rPr>
                <w:sz w:val="27"/>
                <w:szCs w:val="27"/>
                <w:lang w:val="en-GB"/>
              </w:rPr>
              <w:t xml:space="preserve"> </w:t>
            </w:r>
            <w:r w:rsidR="00584215" w:rsidRPr="00323F21">
              <w:rPr>
                <w:sz w:val="27"/>
                <w:szCs w:val="27"/>
                <w:lang w:val="en-GB"/>
              </w:rPr>
              <w:t>voices</w:t>
            </w:r>
            <w:r w:rsidRPr="00323F21">
              <w:rPr>
                <w:sz w:val="27"/>
                <w:szCs w:val="27"/>
                <w:lang w:val="en-GB"/>
              </w:rPr>
              <w:t xml:space="preserve">, but also the result of a staff-student partnership approach. Student partners have played an important role in shaping learning design which benefits their peers. This certainly constitutes a learning experience in itself, and perhaps it has provided opportunities for reflection when considering how these students have contributed to the academic community of our university. For end user students, the outcomes of this partnership should positively impact academic and employability skills. In particular, aims include </w:t>
            </w:r>
            <w:r w:rsidR="000B7A0C" w:rsidRPr="00323F21">
              <w:rPr>
                <w:sz w:val="27"/>
                <w:szCs w:val="27"/>
                <w:lang w:val="en-GB"/>
              </w:rPr>
              <w:t>enhancing</w:t>
            </w:r>
            <w:r w:rsidRPr="00323F21">
              <w:rPr>
                <w:sz w:val="27"/>
                <w:szCs w:val="27"/>
                <w:lang w:val="en-GB"/>
              </w:rPr>
              <w:t xml:space="preserve"> student transition from undergraduate to postgraduate studies and life in practice by providing a ‘flavour’ into the applied aspects of qualified professional psychologists. Student partners reported that </w:t>
            </w:r>
            <w:r w:rsidRPr="00323F21">
              <w:rPr>
                <w:sz w:val="27"/>
                <w:szCs w:val="27"/>
                <w:lang w:val="en-GB"/>
              </w:rPr>
              <w:lastRenderedPageBreak/>
              <w:t xml:space="preserve">having a role in shaping </w:t>
            </w:r>
            <w:r w:rsidR="00584215" w:rsidRPr="00323F21">
              <w:rPr>
                <w:sz w:val="27"/>
                <w:szCs w:val="27"/>
                <w:lang w:val="en-GB"/>
              </w:rPr>
              <w:t>aspects</w:t>
            </w:r>
            <w:r w:rsidRPr="00323F21">
              <w:rPr>
                <w:sz w:val="27"/>
                <w:szCs w:val="27"/>
                <w:lang w:val="en-GB"/>
              </w:rPr>
              <w:t xml:space="preserve"> of the learning and teaching practice </w:t>
            </w:r>
            <w:r w:rsidR="000B7A0C" w:rsidRPr="00323F21">
              <w:rPr>
                <w:sz w:val="27"/>
                <w:szCs w:val="27"/>
                <w:lang w:val="en-GB"/>
              </w:rPr>
              <w:t>positively impacted</w:t>
            </w:r>
            <w:r w:rsidRPr="00323F21">
              <w:rPr>
                <w:sz w:val="27"/>
                <w:szCs w:val="27"/>
                <w:lang w:val="en-GB"/>
              </w:rPr>
              <w:t xml:space="preserve"> their confidence in dealing with the subject area. They appreciated the value of linking theory to practice and </w:t>
            </w:r>
            <w:r w:rsidR="000B7A0C" w:rsidRPr="00323F21">
              <w:rPr>
                <w:sz w:val="27"/>
                <w:szCs w:val="27"/>
                <w:lang w:val="en-GB"/>
              </w:rPr>
              <w:t>connected</w:t>
            </w:r>
            <w:r w:rsidRPr="00323F21">
              <w:rPr>
                <w:sz w:val="27"/>
                <w:szCs w:val="27"/>
                <w:lang w:val="en-GB"/>
              </w:rPr>
              <w:t xml:space="preserve"> </w:t>
            </w:r>
            <w:r w:rsidR="000B7A0C" w:rsidRPr="00323F21">
              <w:rPr>
                <w:sz w:val="27"/>
                <w:szCs w:val="27"/>
                <w:lang w:val="en-GB"/>
              </w:rPr>
              <w:t xml:space="preserve">it </w:t>
            </w:r>
            <w:r w:rsidRPr="00323F21">
              <w:rPr>
                <w:sz w:val="27"/>
                <w:szCs w:val="27"/>
                <w:lang w:val="en-GB"/>
              </w:rPr>
              <w:t xml:space="preserve">with other topics they have encountered in their current level of study. They become more engaged with the entire curriculum and their experience in the University. This </w:t>
            </w:r>
            <w:r w:rsidR="000B7A0C" w:rsidRPr="00323F21">
              <w:rPr>
                <w:sz w:val="27"/>
                <w:szCs w:val="27"/>
                <w:lang w:val="en-GB"/>
              </w:rPr>
              <w:t>motivated</w:t>
            </w:r>
            <w:r w:rsidRPr="00323F21">
              <w:rPr>
                <w:sz w:val="27"/>
                <w:szCs w:val="27"/>
                <w:lang w:val="en-GB"/>
              </w:rPr>
              <w:t xml:space="preserve"> deepening their research around their interests</w:t>
            </w:r>
            <w:r w:rsidR="00584215" w:rsidRPr="00323F21">
              <w:rPr>
                <w:sz w:val="27"/>
                <w:szCs w:val="27"/>
                <w:lang w:val="en-GB"/>
              </w:rPr>
              <w:t xml:space="preserve">, </w:t>
            </w:r>
            <w:r w:rsidRPr="00323F21">
              <w:rPr>
                <w:sz w:val="27"/>
                <w:szCs w:val="27"/>
                <w:lang w:val="en-GB"/>
              </w:rPr>
              <w:t xml:space="preserve">and they engaged more deeply in independent learning activities. They have also had a chance to appreciate some learning design processes, which go beyond </w:t>
            </w:r>
            <w:r w:rsidR="000B7A0C" w:rsidRPr="00323F21">
              <w:rPr>
                <w:sz w:val="27"/>
                <w:szCs w:val="27"/>
                <w:lang w:val="en-GB"/>
              </w:rPr>
              <w:t>content delivery</w:t>
            </w:r>
            <w:r w:rsidRPr="00323F21">
              <w:rPr>
                <w:sz w:val="27"/>
                <w:szCs w:val="27"/>
                <w:lang w:val="en-GB"/>
              </w:rPr>
              <w:t xml:space="preserve"> and other learning activities within the face-to-face sessions.</w:t>
            </w:r>
          </w:p>
          <w:p w14:paraId="46CCDEFE" w14:textId="77777777" w:rsidR="00DD53FB" w:rsidRPr="00323F21" w:rsidRDefault="00DD53FB" w:rsidP="006970CD">
            <w:pPr>
              <w:pBdr>
                <w:bottom w:val="single" w:sz="6" w:space="1" w:color="auto"/>
              </w:pBdr>
              <w:jc w:val="both"/>
              <w:rPr>
                <w:sz w:val="27"/>
                <w:szCs w:val="27"/>
                <w:lang w:val="en-GB"/>
              </w:rPr>
            </w:pPr>
          </w:p>
          <w:p w14:paraId="15E91A02" w14:textId="5E2A154B" w:rsidR="00DD53FB" w:rsidRPr="00323F21" w:rsidRDefault="00DD53FB" w:rsidP="00DD53FB">
            <w:pPr>
              <w:rPr>
                <w:sz w:val="27"/>
                <w:szCs w:val="27"/>
                <w:lang w:val="en-GB"/>
              </w:rPr>
            </w:pPr>
            <w:r w:rsidRPr="00323F21">
              <w:rPr>
                <w:sz w:val="27"/>
                <w:szCs w:val="27"/>
                <w:lang w:val="en-GB"/>
              </w:rPr>
              <w:t>The deviation from traditional teaching and learning practice through collaboration with an embedded external employer added variety for the students and encouraged students to adopt a more professional approach as it meant that they were accountable not only to themselve</w:t>
            </w:r>
            <w:r w:rsidR="00584215" w:rsidRPr="00323F21">
              <w:rPr>
                <w:sz w:val="27"/>
                <w:szCs w:val="27"/>
                <w:lang w:val="en-GB"/>
              </w:rPr>
              <w:t>s</w:t>
            </w:r>
            <w:r w:rsidRPr="00323F21">
              <w:rPr>
                <w:sz w:val="27"/>
                <w:szCs w:val="27"/>
                <w:lang w:val="en-GB"/>
              </w:rPr>
              <w:t xml:space="preserve"> but now also to an external party. A break from the lecturer and the opportunity to access the expertise of an external employer provided an internal insight </w:t>
            </w:r>
            <w:r w:rsidR="00584215" w:rsidRPr="00323F21">
              <w:rPr>
                <w:sz w:val="27"/>
                <w:szCs w:val="27"/>
                <w:lang w:val="en-GB"/>
              </w:rPr>
              <w:t>into</w:t>
            </w:r>
            <w:r w:rsidRPr="00323F21">
              <w:rPr>
                <w:sz w:val="27"/>
                <w:szCs w:val="27"/>
                <w:lang w:val="en-GB"/>
              </w:rPr>
              <w:t xml:space="preserve"> an external environment.  Having to address a live issue required the students to delve further into the </w:t>
            </w:r>
            <w:r w:rsidR="00584215" w:rsidRPr="00323F21">
              <w:rPr>
                <w:sz w:val="27"/>
                <w:szCs w:val="27"/>
                <w:lang w:val="en-GB"/>
              </w:rPr>
              <w:t>information-gathering</w:t>
            </w:r>
            <w:r w:rsidRPr="00323F21">
              <w:rPr>
                <w:sz w:val="27"/>
                <w:szCs w:val="27"/>
                <w:lang w:val="en-GB"/>
              </w:rPr>
              <w:t xml:space="preserve"> process and explore multiple implications relating to their decisions. This process was also an opportunity for students to recognise how the knowledge and learning from prior studies </w:t>
            </w:r>
            <w:r w:rsidR="00584215" w:rsidRPr="00323F21">
              <w:rPr>
                <w:sz w:val="27"/>
                <w:szCs w:val="27"/>
                <w:lang w:val="en-GB"/>
              </w:rPr>
              <w:t>have</w:t>
            </w:r>
            <w:r w:rsidRPr="00323F21">
              <w:rPr>
                <w:sz w:val="27"/>
                <w:szCs w:val="27"/>
                <w:lang w:val="en-GB"/>
              </w:rPr>
              <w:t xml:space="preserve"> a place in future modules. </w:t>
            </w:r>
          </w:p>
          <w:p w14:paraId="2A97872F" w14:textId="56BA573F" w:rsidR="00DD53FB" w:rsidRPr="00323F21" w:rsidRDefault="00DD53FB" w:rsidP="00DD53FB">
            <w:pPr>
              <w:tabs>
                <w:tab w:val="left" w:pos="567"/>
              </w:tabs>
              <w:rPr>
                <w:sz w:val="27"/>
                <w:szCs w:val="27"/>
                <w:lang w:val="en-GB"/>
              </w:rPr>
            </w:pPr>
            <w:r w:rsidRPr="00323F21">
              <w:rPr>
                <w:sz w:val="27"/>
                <w:szCs w:val="27"/>
                <w:lang w:val="en-GB"/>
              </w:rPr>
              <w:tab/>
              <w:t xml:space="preserve">Time management, communication, networking, research and teamwork competencies were an integral part of this exercise, </w:t>
            </w:r>
            <w:r w:rsidR="00584215" w:rsidRPr="00323F21">
              <w:rPr>
                <w:sz w:val="27"/>
                <w:szCs w:val="27"/>
                <w:lang w:val="en-GB"/>
              </w:rPr>
              <w:t xml:space="preserve">and </w:t>
            </w:r>
            <w:r w:rsidRPr="00323F21">
              <w:rPr>
                <w:sz w:val="27"/>
                <w:szCs w:val="27"/>
                <w:lang w:val="en-GB"/>
              </w:rPr>
              <w:t xml:space="preserve">peer learning and reflection following the practice presentations and </w:t>
            </w:r>
            <w:r w:rsidR="00584215" w:rsidRPr="00323F21">
              <w:rPr>
                <w:sz w:val="27"/>
                <w:szCs w:val="27"/>
                <w:lang w:val="en-GB"/>
              </w:rPr>
              <w:t>in-class</w:t>
            </w:r>
            <w:r w:rsidRPr="00323F21">
              <w:rPr>
                <w:sz w:val="27"/>
                <w:szCs w:val="27"/>
                <w:lang w:val="en-GB"/>
              </w:rPr>
              <w:t xml:space="preserve"> discussions also added to the learning experience. Discussions around </w:t>
            </w:r>
            <w:r w:rsidR="000B7A0C" w:rsidRPr="00323F21">
              <w:rPr>
                <w:sz w:val="27"/>
                <w:szCs w:val="27"/>
                <w:lang w:val="en-GB"/>
              </w:rPr>
              <w:t xml:space="preserve">transferring </w:t>
            </w:r>
            <w:r w:rsidRPr="00323F21">
              <w:rPr>
                <w:sz w:val="27"/>
                <w:szCs w:val="27"/>
                <w:lang w:val="en-GB"/>
              </w:rPr>
              <w:t xml:space="preserve">competencies to other parts of the programme and beyond left the students confident and better equipped for future challenges. A deeper approach to learning through analysing the impact </w:t>
            </w:r>
            <w:r w:rsidR="00584215" w:rsidRPr="00323F21">
              <w:rPr>
                <w:sz w:val="27"/>
                <w:szCs w:val="27"/>
                <w:lang w:val="en-GB"/>
              </w:rPr>
              <w:t>on</w:t>
            </w:r>
            <w:r w:rsidRPr="00323F21">
              <w:rPr>
                <w:sz w:val="27"/>
                <w:szCs w:val="27"/>
                <w:lang w:val="en-GB"/>
              </w:rPr>
              <w:t xml:space="preserve"> the organisation was key to progressing students to articulate </w:t>
            </w:r>
            <w:r w:rsidR="00584215" w:rsidRPr="00323F21">
              <w:rPr>
                <w:sz w:val="27"/>
                <w:szCs w:val="27"/>
                <w:lang w:val="en-GB"/>
              </w:rPr>
              <w:t>their discipline better</w:t>
            </w:r>
            <w:r w:rsidRPr="00323F21">
              <w:rPr>
                <w:sz w:val="27"/>
                <w:szCs w:val="27"/>
                <w:lang w:val="en-GB"/>
              </w:rPr>
              <w:t xml:space="preserve">. </w:t>
            </w:r>
          </w:p>
          <w:p w14:paraId="1229E25B" w14:textId="7FFC4AB8" w:rsidR="00DD53FB" w:rsidRPr="00323F21" w:rsidRDefault="00DD53FB" w:rsidP="00DD53FB">
            <w:pPr>
              <w:tabs>
                <w:tab w:val="left" w:pos="567"/>
              </w:tabs>
              <w:rPr>
                <w:sz w:val="27"/>
                <w:szCs w:val="27"/>
                <w:lang w:val="en-GB"/>
              </w:rPr>
            </w:pPr>
            <w:r w:rsidRPr="00323F21">
              <w:rPr>
                <w:sz w:val="27"/>
                <w:szCs w:val="27"/>
                <w:lang w:val="en-GB"/>
              </w:rPr>
              <w:t xml:space="preserve">          The approach has been valuable to the students</w:t>
            </w:r>
            <w:r w:rsidR="00584215" w:rsidRPr="00323F21">
              <w:rPr>
                <w:sz w:val="27"/>
                <w:szCs w:val="27"/>
                <w:lang w:val="en-GB"/>
              </w:rPr>
              <w:t>,</w:t>
            </w:r>
            <w:r w:rsidRPr="00323F21">
              <w:rPr>
                <w:sz w:val="27"/>
                <w:szCs w:val="27"/>
                <w:lang w:val="en-GB"/>
              </w:rPr>
              <w:t xml:space="preserve"> and the practice has contributed to an enhanced student experience in </w:t>
            </w:r>
            <w:r w:rsidR="000B7A0C" w:rsidRPr="00323F21">
              <w:rPr>
                <w:sz w:val="27"/>
                <w:szCs w:val="27"/>
                <w:lang w:val="en-GB"/>
              </w:rPr>
              <w:t>several</w:t>
            </w:r>
            <w:r w:rsidRPr="00323F21">
              <w:rPr>
                <w:sz w:val="27"/>
                <w:szCs w:val="27"/>
                <w:lang w:val="en-GB"/>
              </w:rPr>
              <w:t xml:space="preserve"> ways, such as:</w:t>
            </w:r>
          </w:p>
          <w:p w14:paraId="6BDD6D16" w14:textId="05FC50C0"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 xml:space="preserve">developing a range of skills needed in the </w:t>
            </w:r>
            <w:r w:rsidR="00584215" w:rsidRPr="00323F21">
              <w:rPr>
                <w:sz w:val="27"/>
                <w:szCs w:val="27"/>
                <w:lang w:val="en-GB"/>
              </w:rPr>
              <w:t>workplace</w:t>
            </w:r>
            <w:r w:rsidRPr="00323F21">
              <w:rPr>
                <w:sz w:val="27"/>
                <w:szCs w:val="27"/>
                <w:lang w:val="en-GB"/>
              </w:rPr>
              <w:t>;</w:t>
            </w:r>
          </w:p>
          <w:p w14:paraId="28AECF64"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application to a live business situation;</w:t>
            </w:r>
          </w:p>
          <w:p w14:paraId="55570678" w14:textId="3BB287A7" w:rsidR="00DD53FB" w:rsidRPr="00323F21" w:rsidRDefault="00584215" w:rsidP="00DD53FB">
            <w:pPr>
              <w:pStyle w:val="Listeafsnit"/>
              <w:numPr>
                <w:ilvl w:val="0"/>
                <w:numId w:val="12"/>
              </w:numPr>
              <w:suppressAutoHyphens w:val="0"/>
              <w:spacing w:after="200"/>
              <w:rPr>
                <w:sz w:val="27"/>
                <w:szCs w:val="27"/>
                <w:lang w:val="en-GB"/>
              </w:rPr>
            </w:pPr>
            <w:r w:rsidRPr="00323F21">
              <w:rPr>
                <w:sz w:val="27"/>
                <w:szCs w:val="27"/>
                <w:lang w:val="en-GB"/>
              </w:rPr>
              <w:t xml:space="preserve">a </w:t>
            </w:r>
            <w:r w:rsidR="00DD53FB" w:rsidRPr="00323F21">
              <w:rPr>
                <w:sz w:val="27"/>
                <w:szCs w:val="27"/>
                <w:lang w:val="en-GB"/>
              </w:rPr>
              <w:t>stronger relationship with peers;</w:t>
            </w:r>
          </w:p>
          <w:p w14:paraId="06A00CF4"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 xml:space="preserve">greater confidence to approach/network with employers; </w:t>
            </w:r>
          </w:p>
          <w:p w14:paraId="451D9A92"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being better equipped to complete their final dissertation project;</w:t>
            </w:r>
          </w:p>
          <w:p w14:paraId="1BBFBA25"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greater uptake of finance internships alongside university study;</w:t>
            </w:r>
          </w:p>
          <w:p w14:paraId="2554CE85"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greater exposure to industry expertise and feedback;</w:t>
            </w:r>
          </w:p>
          <w:p w14:paraId="770B290A" w14:textId="0321E888" w:rsidR="006970CD"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having to move out of their comfort zone.</w:t>
            </w:r>
          </w:p>
        </w:tc>
      </w:tr>
    </w:tbl>
    <w:p w14:paraId="78EE1230" w14:textId="77777777" w:rsidR="007643C5" w:rsidRPr="004252B7" w:rsidRDefault="007643C5" w:rsidP="0069481F">
      <w:pPr>
        <w:jc w:val="both"/>
        <w:rPr>
          <w:b/>
          <w:i/>
          <w:iCs/>
          <w:color w:val="C00000"/>
          <w:sz w:val="27"/>
          <w:szCs w:val="27"/>
          <w:lang w:val="en-GB"/>
        </w:rPr>
      </w:pPr>
    </w:p>
    <w:p w14:paraId="1FFF8CCE" w14:textId="72F35B96" w:rsidR="00503676" w:rsidRPr="004252B7" w:rsidRDefault="00503676" w:rsidP="0069481F">
      <w:pPr>
        <w:jc w:val="both"/>
        <w:rPr>
          <w:b/>
          <w:i/>
          <w:iCs/>
          <w:color w:val="C00000"/>
          <w:sz w:val="27"/>
          <w:szCs w:val="27"/>
          <w:lang w:val="en-GB"/>
        </w:rPr>
      </w:pPr>
      <w:r w:rsidRPr="004252B7">
        <w:rPr>
          <w:b/>
          <w:i/>
          <w:iCs/>
          <w:color w:val="C00000"/>
          <w:sz w:val="27"/>
          <w:szCs w:val="27"/>
          <w:lang w:val="en-GB"/>
        </w:rPr>
        <w:t>Teacher perspective</w:t>
      </w:r>
      <w:r w:rsidR="004252B7" w:rsidRPr="004252B7">
        <w:rPr>
          <w:b/>
          <w:i/>
          <w:iCs/>
          <w:color w:val="C00000"/>
          <w:sz w:val="27"/>
          <w:szCs w:val="27"/>
          <w:lang w:val="en-GB"/>
        </w:rPr>
        <w:t xml:space="preserve"> – my reflections </w:t>
      </w:r>
      <w:r w:rsidRPr="004252B7">
        <w:rPr>
          <w:b/>
          <w:i/>
          <w:iCs/>
          <w:color w:val="C00000"/>
          <w:sz w:val="27"/>
          <w:szCs w:val="27"/>
          <w:lang w:val="en-GB"/>
        </w:rPr>
        <w:t>(</w:t>
      </w:r>
      <w:r w:rsidR="00716C30" w:rsidRPr="004252B7">
        <w:rPr>
          <w:b/>
          <w:i/>
          <w:iCs/>
          <w:color w:val="C00000"/>
          <w:sz w:val="27"/>
          <w:szCs w:val="27"/>
          <w:lang w:val="en-GB"/>
        </w:rPr>
        <w:t>level 2</w:t>
      </w:r>
      <w:r w:rsidRPr="004252B7">
        <w:rPr>
          <w:b/>
          <w:i/>
          <w:iCs/>
          <w:color w:val="C00000"/>
          <w:sz w:val="27"/>
          <w:szCs w:val="27"/>
          <w:lang w:val="en-GB"/>
        </w:rPr>
        <w:t>)</w:t>
      </w:r>
    </w:p>
    <w:p w14:paraId="63D8D9F1" w14:textId="5B60FCA4" w:rsidR="00CE39BA" w:rsidRPr="00323F21" w:rsidRDefault="00503676" w:rsidP="00CE39BA">
      <w:pPr>
        <w:jc w:val="both"/>
        <w:rPr>
          <w:sz w:val="27"/>
          <w:szCs w:val="27"/>
          <w:lang w:val="en-GB"/>
        </w:rPr>
      </w:pPr>
      <w:r w:rsidRPr="00323F21">
        <w:rPr>
          <w:iCs/>
          <w:color w:val="000000" w:themeColor="text1"/>
          <w:sz w:val="27"/>
          <w:szCs w:val="27"/>
          <w:lang w:val="en-GB"/>
        </w:rPr>
        <w:t>Explain the outcome for you as a teacher. What did you learn? What do you get from this particular teaching and learning practice?</w:t>
      </w:r>
      <w:r w:rsidR="00CE39BA" w:rsidRPr="00323F21">
        <w:rPr>
          <w:sz w:val="27"/>
          <w:szCs w:val="27"/>
          <w:lang w:val="en-GB"/>
        </w:rPr>
        <w:t xml:space="preserve"> What went well? What went not so well? What did you learn yourself? What would you do </w:t>
      </w:r>
      <w:r w:rsidR="00584215" w:rsidRPr="00323F21">
        <w:rPr>
          <w:sz w:val="27"/>
          <w:szCs w:val="27"/>
          <w:lang w:val="en-GB"/>
        </w:rPr>
        <w:t>differently</w:t>
      </w:r>
      <w:r w:rsidR="00CE39BA" w:rsidRPr="00323F21">
        <w:rPr>
          <w:sz w:val="27"/>
          <w:szCs w:val="27"/>
          <w:lang w:val="en-GB"/>
        </w:rPr>
        <w:t xml:space="preserve"> next time? Write this subsection from a colleague to a colleague.</w:t>
      </w:r>
      <w:r w:rsidR="00D45582">
        <w:rPr>
          <w:sz w:val="27"/>
          <w:szCs w:val="27"/>
          <w:lang w:val="en-GB"/>
        </w:rPr>
        <w:t xml:space="preserve"> If you are planning to use AI, use this section to write about your and your colleagues' reflections while designing the new curriculum.</w:t>
      </w:r>
    </w:p>
    <w:p w14:paraId="34794C9C" w14:textId="3802F0B3" w:rsidR="00503676" w:rsidRPr="00323F21" w:rsidRDefault="00503676" w:rsidP="0069481F">
      <w:pPr>
        <w:jc w:val="both"/>
        <w:rPr>
          <w:iCs/>
          <w:color w:val="000000" w:themeColor="text1"/>
          <w:sz w:val="27"/>
          <w:szCs w:val="27"/>
          <w:lang w:val="en-GB"/>
        </w:rPr>
      </w:pPr>
    </w:p>
    <w:p w14:paraId="29C98ED5" w14:textId="77777777" w:rsidR="00503676" w:rsidRPr="00323F21" w:rsidRDefault="00503676" w:rsidP="0069481F">
      <w:pPr>
        <w:jc w:val="both"/>
        <w:rPr>
          <w:b/>
          <w:color w:val="C00000"/>
          <w:sz w:val="52"/>
          <w:szCs w:val="52"/>
          <w:lang w:val="en-GB"/>
        </w:rPr>
      </w:pPr>
    </w:p>
    <w:p w14:paraId="184792FB" w14:textId="77777777" w:rsidR="00716C30" w:rsidRPr="00323F21" w:rsidRDefault="00716C30" w:rsidP="006970CD">
      <w:pPr>
        <w:jc w:val="both"/>
        <w:rPr>
          <w:b/>
          <w:color w:val="C00000"/>
          <w:sz w:val="52"/>
          <w:szCs w:val="52"/>
          <w:lang w:val="en-GB"/>
        </w:rPr>
      </w:pPr>
      <w:r w:rsidRPr="00323F21">
        <w:rPr>
          <w:b/>
          <w:color w:val="C00000"/>
          <w:sz w:val="52"/>
          <w:szCs w:val="52"/>
          <w:lang w:val="en-GB"/>
        </w:rPr>
        <w:t>Section 4. Moving forward</w:t>
      </w:r>
    </w:p>
    <w:p w14:paraId="77BAF0A4" w14:textId="0CDE5724" w:rsidR="006970CD" w:rsidRPr="00323F21" w:rsidRDefault="006970CD" w:rsidP="006970CD">
      <w:pPr>
        <w:jc w:val="both"/>
        <w:rPr>
          <w:b/>
          <w:color w:val="C00000"/>
          <w:sz w:val="52"/>
          <w:szCs w:val="52"/>
          <w:lang w:val="en-GB"/>
        </w:rPr>
      </w:pPr>
      <w:r w:rsidRPr="00323F21">
        <w:rPr>
          <w:b/>
          <w:color w:val="C00000"/>
          <w:sz w:val="52"/>
          <w:szCs w:val="52"/>
          <w:lang w:val="en-GB"/>
        </w:rPr>
        <w:t>(how to write your moving forward section)</w:t>
      </w:r>
    </w:p>
    <w:p w14:paraId="7FB90327" w14:textId="77777777" w:rsidR="006970CD" w:rsidRPr="00323F21" w:rsidRDefault="006970CD" w:rsidP="0069481F">
      <w:pPr>
        <w:jc w:val="both"/>
        <w:rPr>
          <w:b/>
          <w:color w:val="C00000"/>
          <w:sz w:val="52"/>
          <w:szCs w:val="52"/>
          <w:lang w:val="en-GB"/>
        </w:rPr>
      </w:pPr>
    </w:p>
    <w:p w14:paraId="00F79D53" w14:textId="3F9127A7" w:rsidR="00352F97" w:rsidRPr="00323F21" w:rsidRDefault="006970CD" w:rsidP="0069481F">
      <w:pPr>
        <w:jc w:val="both"/>
        <w:rPr>
          <w:b/>
          <w:color w:val="C00000"/>
          <w:sz w:val="32"/>
          <w:szCs w:val="32"/>
          <w:lang w:val="en-GB"/>
        </w:rPr>
      </w:pPr>
      <w:r w:rsidRPr="00323F21">
        <w:rPr>
          <w:b/>
          <w:color w:val="C00000"/>
          <w:sz w:val="32"/>
          <w:szCs w:val="32"/>
          <w:lang w:val="en-GB"/>
        </w:rPr>
        <w:t xml:space="preserve">Section 4: </w:t>
      </w:r>
      <w:r w:rsidR="00352F97" w:rsidRPr="00323F21">
        <w:rPr>
          <w:b/>
          <w:color w:val="C00000"/>
          <w:sz w:val="32"/>
          <w:szCs w:val="32"/>
          <w:lang w:val="en-GB"/>
        </w:rPr>
        <w:t>Moving forward</w:t>
      </w:r>
      <w:r w:rsidR="004252B7" w:rsidRPr="004252B7">
        <w:rPr>
          <w:b/>
          <w:color w:val="C00000"/>
          <w:sz w:val="32"/>
          <w:szCs w:val="32"/>
          <w:lang w:val="en-GB"/>
        </w:rPr>
        <w:t xml:space="preserve"> (level 1)</w:t>
      </w:r>
    </w:p>
    <w:p w14:paraId="57E36563" w14:textId="4E7286BC" w:rsidR="00061C94" w:rsidRPr="00323F21" w:rsidRDefault="00061C94" w:rsidP="0069481F">
      <w:pPr>
        <w:jc w:val="both"/>
        <w:rPr>
          <w:sz w:val="27"/>
          <w:szCs w:val="27"/>
          <w:lang w:val="en-GB"/>
        </w:rPr>
      </w:pPr>
      <w:r w:rsidRPr="004252B7">
        <w:rPr>
          <w:sz w:val="27"/>
          <w:szCs w:val="27"/>
          <w:lang w:val="en-GB"/>
        </w:rPr>
        <w:t>Here yo</w:t>
      </w:r>
      <w:r w:rsidR="00550B7E" w:rsidRPr="004252B7">
        <w:rPr>
          <w:sz w:val="27"/>
          <w:szCs w:val="27"/>
          <w:lang w:val="en-GB"/>
        </w:rPr>
        <w:t>u describe how you see yourself,</w:t>
      </w:r>
      <w:r w:rsidRPr="004252B7">
        <w:rPr>
          <w:sz w:val="27"/>
          <w:szCs w:val="27"/>
          <w:lang w:val="en-GB"/>
        </w:rPr>
        <w:t xml:space="preserve"> your students</w:t>
      </w:r>
      <w:r w:rsidR="00550B7E" w:rsidRPr="004252B7">
        <w:rPr>
          <w:sz w:val="27"/>
          <w:szCs w:val="27"/>
          <w:lang w:val="en-GB"/>
        </w:rPr>
        <w:t xml:space="preserve">, </w:t>
      </w:r>
      <w:r w:rsidR="00584215" w:rsidRPr="004252B7">
        <w:rPr>
          <w:sz w:val="27"/>
          <w:szCs w:val="27"/>
          <w:lang w:val="en-GB"/>
        </w:rPr>
        <w:t xml:space="preserve">and </w:t>
      </w:r>
      <w:r w:rsidR="00550B7E" w:rsidRPr="004252B7">
        <w:rPr>
          <w:sz w:val="27"/>
          <w:szCs w:val="27"/>
          <w:lang w:val="en-GB"/>
        </w:rPr>
        <w:t>your university</w:t>
      </w:r>
      <w:r w:rsidRPr="004252B7">
        <w:rPr>
          <w:sz w:val="27"/>
          <w:szCs w:val="27"/>
          <w:lang w:val="en-GB"/>
        </w:rPr>
        <w:t xml:space="preserve"> </w:t>
      </w:r>
      <w:r w:rsidR="00584215" w:rsidRPr="004252B7">
        <w:rPr>
          <w:sz w:val="27"/>
          <w:szCs w:val="27"/>
          <w:lang w:val="en-GB"/>
        </w:rPr>
        <w:t>moving</w:t>
      </w:r>
      <w:r w:rsidRPr="004252B7">
        <w:rPr>
          <w:sz w:val="27"/>
          <w:szCs w:val="27"/>
          <w:lang w:val="en-GB"/>
        </w:rPr>
        <w:t xml:space="preserve"> forward with</w:t>
      </w:r>
      <w:r w:rsidR="007643C5" w:rsidRPr="00323F21">
        <w:rPr>
          <w:sz w:val="27"/>
          <w:szCs w:val="27"/>
          <w:lang w:val="en-GB"/>
        </w:rPr>
        <w:t xml:space="preserve"> </w:t>
      </w:r>
      <w:r w:rsidR="00D45582">
        <w:rPr>
          <w:sz w:val="27"/>
          <w:szCs w:val="27"/>
          <w:lang w:val="en-GB"/>
        </w:rPr>
        <w:t>using AI</w:t>
      </w:r>
      <w:r w:rsidRPr="00323F21">
        <w:rPr>
          <w:sz w:val="27"/>
          <w:szCs w:val="27"/>
          <w:lang w:val="en-GB"/>
        </w:rPr>
        <w:t>.</w:t>
      </w:r>
    </w:p>
    <w:p w14:paraId="20694026" w14:textId="77777777" w:rsidR="00061C94" w:rsidRPr="00323F21" w:rsidRDefault="00061C94" w:rsidP="0069481F">
      <w:pPr>
        <w:jc w:val="both"/>
        <w:rPr>
          <w:b/>
          <w:sz w:val="27"/>
          <w:szCs w:val="27"/>
          <w:lang w:val="en-GB"/>
        </w:rPr>
      </w:pPr>
    </w:p>
    <w:tbl>
      <w:tblPr>
        <w:tblStyle w:val="Tabel-Gitter"/>
        <w:tblW w:w="9918" w:type="dxa"/>
        <w:tblLook w:val="04A0" w:firstRow="1" w:lastRow="0" w:firstColumn="1" w:lastColumn="0" w:noHBand="0" w:noVBand="1"/>
      </w:tblPr>
      <w:tblGrid>
        <w:gridCol w:w="9918"/>
      </w:tblGrid>
      <w:tr w:rsidR="006970CD" w:rsidRPr="00D45582" w14:paraId="0714DFCD" w14:textId="77777777" w:rsidTr="007643C5">
        <w:tc>
          <w:tcPr>
            <w:tcW w:w="9918" w:type="dxa"/>
          </w:tcPr>
          <w:p w14:paraId="14E2616D" w14:textId="4ED892E9" w:rsidR="006970CD" w:rsidRPr="00323F21" w:rsidRDefault="006970CD" w:rsidP="006970CD">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6E6F6152" w14:textId="77777777" w:rsidR="006970CD" w:rsidRPr="00323F21" w:rsidRDefault="006970CD" w:rsidP="006970CD">
            <w:pPr>
              <w:jc w:val="both"/>
              <w:rPr>
                <w:sz w:val="27"/>
                <w:szCs w:val="27"/>
                <w:lang w:val="en-GB"/>
              </w:rPr>
            </w:pPr>
          </w:p>
          <w:p w14:paraId="3CDDCB22" w14:textId="77777777" w:rsidR="000B7A0C" w:rsidRPr="00323F21" w:rsidRDefault="006970CD" w:rsidP="006970CD">
            <w:pPr>
              <w:jc w:val="both"/>
              <w:rPr>
                <w:sz w:val="27"/>
                <w:szCs w:val="27"/>
                <w:lang w:val="en-GB"/>
              </w:rPr>
            </w:pPr>
            <w:r w:rsidRPr="00323F21">
              <w:rPr>
                <w:sz w:val="27"/>
                <w:szCs w:val="27"/>
                <w:lang w:val="en-GB"/>
              </w:rPr>
              <w:t xml:space="preserve">The execution of the project has been an </w:t>
            </w:r>
            <w:r w:rsidR="000B7A0C" w:rsidRPr="00323F21">
              <w:rPr>
                <w:sz w:val="27"/>
                <w:szCs w:val="27"/>
                <w:lang w:val="en-GB"/>
              </w:rPr>
              <w:t>exciting</w:t>
            </w:r>
            <w:r w:rsidRPr="00323F21">
              <w:rPr>
                <w:sz w:val="27"/>
                <w:szCs w:val="27"/>
                <w:lang w:val="en-GB"/>
              </w:rPr>
              <w:t xml:space="preserve"> chance for the students </w:t>
            </w:r>
            <w:r w:rsidR="000B7A0C" w:rsidRPr="00323F21">
              <w:rPr>
                <w:sz w:val="27"/>
                <w:szCs w:val="27"/>
                <w:lang w:val="en-GB"/>
              </w:rPr>
              <w:t>and</w:t>
            </w:r>
            <w:r w:rsidRPr="00323F21">
              <w:rPr>
                <w:sz w:val="27"/>
                <w:szCs w:val="27"/>
                <w:lang w:val="en-GB"/>
              </w:rPr>
              <w:t xml:space="preserve"> the project facilitators. Once the student</w:t>
            </w:r>
            <w:r w:rsidR="00584215" w:rsidRPr="00323F21">
              <w:rPr>
                <w:sz w:val="27"/>
                <w:szCs w:val="27"/>
                <w:lang w:val="en-GB"/>
              </w:rPr>
              <w:t>s</w:t>
            </w:r>
            <w:r w:rsidRPr="00323F21">
              <w:rPr>
                <w:sz w:val="27"/>
                <w:szCs w:val="27"/>
                <w:lang w:val="en-GB"/>
              </w:rPr>
              <w:t xml:space="preserve"> get their learning experience from the project, they remember it for a long time. This means that they have personal reference points, which can be used later on, e.g., when topics of various courses introduce further details of theoretical models. These models can then be connected with the personal memories of the students. This helps the teachers control the linkage between theory and practical experiences.</w:t>
            </w:r>
          </w:p>
          <w:p w14:paraId="4BC04373" w14:textId="22B9617D" w:rsidR="006970CD" w:rsidRPr="00323F21" w:rsidRDefault="000B7A0C" w:rsidP="000B7A0C">
            <w:pPr>
              <w:ind w:firstLine="567"/>
              <w:jc w:val="both"/>
              <w:rPr>
                <w:sz w:val="27"/>
                <w:szCs w:val="27"/>
                <w:lang w:val="en-GB"/>
              </w:rPr>
            </w:pPr>
            <w:r w:rsidRPr="00323F21">
              <w:rPr>
                <w:sz w:val="27"/>
                <w:szCs w:val="27"/>
                <w:lang w:val="en-GB"/>
              </w:rPr>
              <w:t xml:space="preserve">Furthermore, this project helped the students to integrate more quickly into their business studies. </w:t>
            </w:r>
            <w:r w:rsidR="006970CD" w:rsidRPr="00323F21">
              <w:rPr>
                <w:sz w:val="27"/>
                <w:szCs w:val="27"/>
                <w:lang w:val="en-GB"/>
              </w:rPr>
              <w:t>Months after the project, students from both study groups still maintain contact with each other as well as spend time together, both in classroom as well as outside the classroom. Furthermore, working intensively for one whole week with the newbie students allowed the facilitators to get to know the students well – thus really connecting with the students.</w:t>
            </w:r>
          </w:p>
          <w:p w14:paraId="29E87D1A" w14:textId="51F082F2" w:rsidR="006970CD" w:rsidRPr="00323F21" w:rsidRDefault="006970CD" w:rsidP="006970CD">
            <w:pPr>
              <w:ind w:firstLine="567"/>
              <w:jc w:val="both"/>
              <w:rPr>
                <w:sz w:val="27"/>
                <w:szCs w:val="27"/>
                <w:lang w:val="en-GB"/>
              </w:rPr>
            </w:pPr>
            <w:r w:rsidRPr="00323F21">
              <w:rPr>
                <w:sz w:val="27"/>
                <w:szCs w:val="27"/>
                <w:lang w:val="en-GB"/>
              </w:rPr>
              <w:t xml:space="preserve">The university </w:t>
            </w:r>
            <w:r w:rsidR="007643C5" w:rsidRPr="00323F21">
              <w:rPr>
                <w:sz w:val="27"/>
                <w:szCs w:val="27"/>
                <w:lang w:val="en-GB"/>
              </w:rPr>
              <w:t>uses this learning method to create</w:t>
            </w:r>
            <w:r w:rsidRPr="00323F21">
              <w:rPr>
                <w:sz w:val="27"/>
                <w:szCs w:val="27"/>
                <w:lang w:val="en-GB"/>
              </w:rPr>
              <w:t xml:space="preserve"> a new kind of learning environment. The authentic learning environment is more thrilling for students. This can be used as an advantage in </w:t>
            </w:r>
            <w:r w:rsidR="00584215" w:rsidRPr="00323F21">
              <w:rPr>
                <w:sz w:val="27"/>
                <w:szCs w:val="27"/>
                <w:lang w:val="en-GB"/>
              </w:rPr>
              <w:t>the promotion of</w:t>
            </w:r>
            <w:r w:rsidRPr="00323F21">
              <w:rPr>
                <w:sz w:val="27"/>
                <w:szCs w:val="27"/>
                <w:lang w:val="en-GB"/>
              </w:rPr>
              <w:t xml:space="preserve"> degree programs. Benefits contribute to the university level in this manner.  The method </w:t>
            </w:r>
            <w:r w:rsidR="007643C5" w:rsidRPr="00323F21">
              <w:rPr>
                <w:sz w:val="27"/>
                <w:szCs w:val="27"/>
                <w:lang w:val="en-GB"/>
              </w:rPr>
              <w:t>will</w:t>
            </w:r>
            <w:r w:rsidRPr="00323F21">
              <w:rPr>
                <w:sz w:val="27"/>
                <w:szCs w:val="27"/>
                <w:lang w:val="en-GB"/>
              </w:rPr>
              <w:t xml:space="preserve"> be extended by using it in </w:t>
            </w:r>
            <w:r w:rsidR="007643C5" w:rsidRPr="00323F21">
              <w:rPr>
                <w:sz w:val="27"/>
                <w:szCs w:val="27"/>
                <w:lang w:val="en-GB"/>
              </w:rPr>
              <w:t xml:space="preserve">future </w:t>
            </w:r>
            <w:r w:rsidRPr="00323F21">
              <w:rPr>
                <w:sz w:val="27"/>
                <w:szCs w:val="27"/>
                <w:lang w:val="en-GB"/>
              </w:rPr>
              <w:t xml:space="preserve">orientation programs </w:t>
            </w:r>
            <w:r w:rsidR="007643C5" w:rsidRPr="00323F21">
              <w:rPr>
                <w:sz w:val="27"/>
                <w:szCs w:val="27"/>
                <w:lang w:val="en-GB"/>
              </w:rPr>
              <w:t>for</w:t>
            </w:r>
            <w:r w:rsidRPr="00323F21">
              <w:rPr>
                <w:sz w:val="27"/>
                <w:szCs w:val="27"/>
                <w:lang w:val="en-GB"/>
              </w:rPr>
              <w:t xml:space="preserve"> student groups. The number of degree programs applying the method is increased. Thus, this type of student integration thro</w:t>
            </w:r>
            <w:r w:rsidR="00584215" w:rsidRPr="00323F21">
              <w:rPr>
                <w:sz w:val="27"/>
                <w:szCs w:val="27"/>
                <w:lang w:val="en-GB"/>
              </w:rPr>
              <w:t>ugh the</w:t>
            </w:r>
            <w:r w:rsidRPr="00323F21">
              <w:rPr>
                <w:sz w:val="27"/>
                <w:szCs w:val="27"/>
                <w:lang w:val="en-GB"/>
              </w:rPr>
              <w:t xml:space="preserve"> involvement model is worth trying in other universities.</w:t>
            </w:r>
          </w:p>
          <w:p w14:paraId="57141E9E" w14:textId="77777777" w:rsidR="006970CD" w:rsidRPr="00323F21" w:rsidRDefault="006970CD" w:rsidP="006970CD">
            <w:pPr>
              <w:pBdr>
                <w:bottom w:val="single" w:sz="6" w:space="1" w:color="auto"/>
              </w:pBdr>
              <w:jc w:val="both"/>
              <w:rPr>
                <w:sz w:val="27"/>
                <w:szCs w:val="27"/>
                <w:lang w:val="en-GB"/>
              </w:rPr>
            </w:pPr>
          </w:p>
          <w:p w14:paraId="0061B74D" w14:textId="35363AE8" w:rsidR="006970CD" w:rsidRPr="00323F21" w:rsidRDefault="006970CD" w:rsidP="006970CD">
            <w:pPr>
              <w:jc w:val="both"/>
              <w:rPr>
                <w:sz w:val="28"/>
                <w:szCs w:val="28"/>
                <w:lang w:val="en-GB"/>
              </w:rPr>
            </w:pPr>
            <w:r w:rsidRPr="00323F21">
              <w:rPr>
                <w:sz w:val="28"/>
                <w:szCs w:val="28"/>
                <w:lang w:val="en-GB"/>
              </w:rPr>
              <w:t xml:space="preserve">This chapter has outlined how </w:t>
            </w:r>
            <w:r w:rsidR="00584215" w:rsidRPr="00323F21">
              <w:rPr>
                <w:sz w:val="28"/>
                <w:szCs w:val="28"/>
                <w:lang w:val="en-GB"/>
              </w:rPr>
              <w:t>student-authored</w:t>
            </w:r>
            <w:r w:rsidRPr="00323F21">
              <w:rPr>
                <w:sz w:val="28"/>
                <w:szCs w:val="28"/>
                <w:lang w:val="en-GB"/>
              </w:rPr>
              <w:t xml:space="preserve"> poetry can support the exploration of thoughts and feelings about </w:t>
            </w:r>
            <w:r w:rsidR="00584215" w:rsidRPr="00323F21">
              <w:rPr>
                <w:sz w:val="28"/>
                <w:szCs w:val="28"/>
                <w:lang w:val="en-GB"/>
              </w:rPr>
              <w:t xml:space="preserve">the </w:t>
            </w:r>
            <w:r w:rsidRPr="00323F21">
              <w:rPr>
                <w:sz w:val="28"/>
                <w:szCs w:val="28"/>
                <w:lang w:val="en-GB"/>
              </w:rPr>
              <w:t>practice. Looking forward, an alternative approach, whilst still using poetry, might be to use published work. This</w:t>
            </w:r>
            <w:r w:rsidRPr="00323F21">
              <w:rPr>
                <w:b/>
                <w:sz w:val="28"/>
                <w:szCs w:val="28"/>
                <w:lang w:val="en-GB"/>
              </w:rPr>
              <w:t xml:space="preserve"> </w:t>
            </w:r>
            <w:r w:rsidRPr="00323F21">
              <w:rPr>
                <w:sz w:val="28"/>
                <w:szCs w:val="28"/>
                <w:lang w:val="en-GB"/>
              </w:rPr>
              <w:t xml:space="preserve">can be helpful when educators want to focus on a </w:t>
            </w:r>
            <w:r w:rsidR="007643C5" w:rsidRPr="00323F21">
              <w:rPr>
                <w:sz w:val="28"/>
                <w:szCs w:val="28"/>
                <w:lang w:val="en-GB"/>
              </w:rPr>
              <w:t>specific</w:t>
            </w:r>
            <w:r w:rsidRPr="00323F21">
              <w:rPr>
                <w:sz w:val="28"/>
                <w:szCs w:val="28"/>
                <w:lang w:val="en-GB"/>
              </w:rPr>
              <w:t xml:space="preserve"> aspect of practice, as they can choose a piece of work which might direct a discussion in a particular way (Foster &amp; Freeman, 2008). Some suggestions of published work include; Sudden Collapses in Public Places (Darling, 2003); </w:t>
            </w:r>
            <w:r w:rsidR="00584215" w:rsidRPr="00323F21">
              <w:rPr>
                <w:sz w:val="28"/>
                <w:szCs w:val="28"/>
                <w:lang w:val="en-GB"/>
              </w:rPr>
              <w:t>a</w:t>
            </w:r>
            <w:r w:rsidRPr="00323F21">
              <w:rPr>
                <w:sz w:val="28"/>
                <w:szCs w:val="28"/>
                <w:lang w:val="en-GB"/>
              </w:rPr>
              <w:t xml:space="preserve"> collection of moving and often humorous poems about the </w:t>
            </w:r>
            <w:r w:rsidR="00584215" w:rsidRPr="00323F21">
              <w:rPr>
                <w:sz w:val="28"/>
                <w:szCs w:val="28"/>
                <w:lang w:val="en-GB"/>
              </w:rPr>
              <w:t>author's</w:t>
            </w:r>
            <w:r w:rsidRPr="00323F21">
              <w:rPr>
                <w:sz w:val="28"/>
                <w:szCs w:val="28"/>
                <w:lang w:val="en-GB"/>
              </w:rPr>
              <w:t xml:space="preserve"> </w:t>
            </w:r>
            <w:r w:rsidRPr="00323F21">
              <w:rPr>
                <w:sz w:val="28"/>
                <w:szCs w:val="28"/>
                <w:lang w:val="en-GB"/>
              </w:rPr>
              <w:lastRenderedPageBreak/>
              <w:t xml:space="preserve">experience of cancer and, Final Chapters (Kirkpatrick, 2012); a collection of poems and short stories about </w:t>
            </w:r>
            <w:r w:rsidR="00584215" w:rsidRPr="00323F21">
              <w:rPr>
                <w:sz w:val="28"/>
                <w:szCs w:val="28"/>
                <w:lang w:val="en-GB"/>
              </w:rPr>
              <w:t xml:space="preserve">the </w:t>
            </w:r>
            <w:r w:rsidRPr="00323F21">
              <w:rPr>
                <w:sz w:val="28"/>
                <w:szCs w:val="28"/>
                <w:lang w:val="en-GB"/>
              </w:rPr>
              <w:t xml:space="preserve">end of life experiences. Students might be invited to choose their examples of published work for discussion in the classroom. This can be helpful when attempting to develop a diverse range of issues for discussion and can support the involvement of the service user by bringing their voice into the classroom using the medium of poems. </w:t>
            </w:r>
          </w:p>
          <w:p w14:paraId="03CFAC1D" w14:textId="239FD7BD" w:rsidR="006970CD" w:rsidRPr="00323F21" w:rsidRDefault="006970CD" w:rsidP="0069481F">
            <w:pPr>
              <w:jc w:val="both"/>
              <w:rPr>
                <w:sz w:val="28"/>
                <w:szCs w:val="28"/>
                <w:lang w:val="en-GB"/>
              </w:rPr>
            </w:pPr>
            <w:r w:rsidRPr="00323F21">
              <w:rPr>
                <w:sz w:val="28"/>
                <w:szCs w:val="28"/>
                <w:lang w:val="en-GB"/>
              </w:rPr>
              <w:tab/>
              <w:t xml:space="preserve">There is great potential for the use of the arts to support health care education. When we engage the imagination, we open up endless </w:t>
            </w:r>
            <w:r w:rsidR="007643C5" w:rsidRPr="00323F21">
              <w:rPr>
                <w:sz w:val="28"/>
                <w:szCs w:val="28"/>
                <w:lang w:val="en-GB"/>
              </w:rPr>
              <w:t>learning opportunities</w:t>
            </w:r>
            <w:r w:rsidRPr="00323F21">
              <w:rPr>
                <w:sz w:val="28"/>
                <w:szCs w:val="28"/>
                <w:lang w:val="en-GB"/>
              </w:rPr>
              <w:t xml:space="preserve"> theoretically and in terms of self-development. Growth occurs on both sides of the student/educator relationship</w:t>
            </w:r>
            <w:r w:rsidR="00584215" w:rsidRPr="00323F21">
              <w:rPr>
                <w:sz w:val="28"/>
                <w:szCs w:val="28"/>
                <w:lang w:val="en-GB"/>
              </w:rPr>
              <w:t>,</w:t>
            </w:r>
            <w:r w:rsidRPr="00323F21">
              <w:rPr>
                <w:sz w:val="28"/>
                <w:szCs w:val="28"/>
                <w:lang w:val="en-GB"/>
              </w:rPr>
              <w:t xml:space="preserve"> and engaging with the arts helps us as educators to remember ourselves as students, how it felt and the challenges we faced. It is up to us to continue to explore how the arts can be used to support educational development. We then uncover new meanings and opportunities for discovery, not only for our students but for ourselves.</w:t>
            </w:r>
          </w:p>
          <w:p w14:paraId="510A7F52" w14:textId="77777777" w:rsidR="00DD53FB" w:rsidRPr="00323F21" w:rsidRDefault="00DD53FB" w:rsidP="0069481F">
            <w:pPr>
              <w:pBdr>
                <w:bottom w:val="single" w:sz="6" w:space="1" w:color="auto"/>
              </w:pBdr>
              <w:jc w:val="both"/>
              <w:rPr>
                <w:sz w:val="28"/>
                <w:szCs w:val="28"/>
                <w:lang w:val="en-GB"/>
              </w:rPr>
            </w:pPr>
          </w:p>
          <w:p w14:paraId="4FA4F758" w14:textId="2F2C66CC" w:rsidR="00DD53FB" w:rsidRPr="00323F21" w:rsidRDefault="00DD53FB" w:rsidP="00DD53FB">
            <w:pPr>
              <w:jc w:val="both"/>
              <w:rPr>
                <w:b/>
                <w:bCs/>
                <w:sz w:val="27"/>
                <w:szCs w:val="27"/>
                <w:lang w:val="en-GB"/>
              </w:rPr>
            </w:pPr>
            <w:r w:rsidRPr="00323F21">
              <w:rPr>
                <w:sz w:val="27"/>
                <w:szCs w:val="27"/>
                <w:lang w:val="en-GB"/>
              </w:rPr>
              <w:t xml:space="preserve">The execution of the project has been an </w:t>
            </w:r>
            <w:r w:rsidR="007643C5" w:rsidRPr="00323F21">
              <w:rPr>
                <w:sz w:val="27"/>
                <w:szCs w:val="27"/>
                <w:lang w:val="en-GB"/>
              </w:rPr>
              <w:t>exciting</w:t>
            </w:r>
            <w:r w:rsidRPr="00323F21">
              <w:rPr>
                <w:sz w:val="27"/>
                <w:szCs w:val="27"/>
                <w:lang w:val="en-GB"/>
              </w:rPr>
              <w:t xml:space="preserve"> chance for the students </w:t>
            </w:r>
            <w:r w:rsidR="007643C5" w:rsidRPr="00323F21">
              <w:rPr>
                <w:sz w:val="27"/>
                <w:szCs w:val="27"/>
                <w:lang w:val="en-GB"/>
              </w:rPr>
              <w:t>and</w:t>
            </w:r>
            <w:r w:rsidRPr="00323F21">
              <w:rPr>
                <w:sz w:val="27"/>
                <w:szCs w:val="27"/>
                <w:lang w:val="en-GB"/>
              </w:rPr>
              <w:t xml:space="preserve"> the project facilitators to reflect and innovate. Furthermore, this project helped the students to integrate more quickly into their core studies.  The oral presentation experience is a life–long learning experience. The oral presentation model becomes a benchmark students build on and use to improve their verbal interactions at work and socially. This project remains indelible on the student’s mind because it was a lived experience. This helps our lecturers control the relationship between theory and practical experiences. Long after the project, students from the oral presentation groups still maintain contact with each other </w:t>
            </w:r>
            <w:r w:rsidR="007643C5" w:rsidRPr="00323F21">
              <w:rPr>
                <w:sz w:val="27"/>
                <w:szCs w:val="27"/>
                <w:lang w:val="en-GB"/>
              </w:rPr>
              <w:t>and</w:t>
            </w:r>
            <w:r w:rsidRPr="00323F21">
              <w:rPr>
                <w:sz w:val="27"/>
                <w:szCs w:val="27"/>
                <w:lang w:val="en-GB"/>
              </w:rPr>
              <w:t xml:space="preserve"> spend time together, on and off campus. Lecturers work intensively for protracted periods throughout the academic year with </w:t>
            </w:r>
            <w:r w:rsidR="00584215" w:rsidRPr="00323F21">
              <w:rPr>
                <w:sz w:val="27"/>
                <w:szCs w:val="27"/>
                <w:lang w:val="en-GB"/>
              </w:rPr>
              <w:t>these freshmen</w:t>
            </w:r>
            <w:r w:rsidRPr="00323F21">
              <w:rPr>
                <w:sz w:val="27"/>
                <w:szCs w:val="27"/>
                <w:lang w:val="en-GB"/>
              </w:rPr>
              <w:t>, which fosters a sense of camaraderie and trust between student and lecturer.</w:t>
            </w:r>
          </w:p>
          <w:p w14:paraId="06B1C2A4" w14:textId="5684B6A3" w:rsidR="00DD53FB" w:rsidRPr="00323F21" w:rsidRDefault="00DD53FB" w:rsidP="00DD53FB">
            <w:pPr>
              <w:ind w:firstLine="1304"/>
              <w:jc w:val="both"/>
              <w:rPr>
                <w:i/>
                <w:sz w:val="27"/>
                <w:szCs w:val="27"/>
                <w:lang w:val="en-GB"/>
              </w:rPr>
            </w:pPr>
            <w:r w:rsidRPr="00323F21">
              <w:rPr>
                <w:sz w:val="27"/>
                <w:szCs w:val="27"/>
                <w:lang w:val="en-GB"/>
              </w:rPr>
              <w:t>This new learning environment at UJ is stimulating and motivating</w:t>
            </w:r>
            <w:r w:rsidR="00584215" w:rsidRPr="00323F21">
              <w:rPr>
                <w:sz w:val="27"/>
                <w:szCs w:val="27"/>
                <w:lang w:val="en-GB"/>
              </w:rPr>
              <w:t>,</w:t>
            </w:r>
            <w:r w:rsidRPr="00323F21">
              <w:rPr>
                <w:sz w:val="27"/>
                <w:szCs w:val="27"/>
                <w:lang w:val="en-GB"/>
              </w:rPr>
              <w:t xml:space="preserve"> and student class attendance and performance </w:t>
            </w:r>
            <w:r w:rsidR="00584215" w:rsidRPr="00323F21">
              <w:rPr>
                <w:sz w:val="27"/>
                <w:szCs w:val="27"/>
                <w:lang w:val="en-GB"/>
              </w:rPr>
              <w:t>are</w:t>
            </w:r>
            <w:r w:rsidRPr="00323F21">
              <w:rPr>
                <w:sz w:val="27"/>
                <w:szCs w:val="27"/>
                <w:lang w:val="en-GB"/>
              </w:rPr>
              <w:t xml:space="preserve"> bolstered. This can be used as an advantage in </w:t>
            </w:r>
            <w:r w:rsidR="007643C5" w:rsidRPr="00323F21">
              <w:rPr>
                <w:sz w:val="27"/>
                <w:szCs w:val="27"/>
                <w:lang w:val="en-GB"/>
              </w:rPr>
              <w:t>promoting</w:t>
            </w:r>
            <w:r w:rsidRPr="00323F21">
              <w:rPr>
                <w:sz w:val="27"/>
                <w:szCs w:val="27"/>
                <w:lang w:val="en-GB"/>
              </w:rPr>
              <w:t xml:space="preserve"> our diploma and degree programs. The Dean of Humanities has been informed of the benefits of this collaborative project. Law students now have a compulsory oral presentation component in mock scenarios in their curriculum. The number of degree programs</w:t>
            </w:r>
            <w:r w:rsidR="00584215" w:rsidRPr="00323F21">
              <w:rPr>
                <w:sz w:val="27"/>
                <w:szCs w:val="27"/>
                <w:lang w:val="en-GB"/>
              </w:rPr>
              <w:t>,</w:t>
            </w:r>
            <w:r w:rsidRPr="00323F21">
              <w:rPr>
                <w:sz w:val="27"/>
                <w:szCs w:val="27"/>
                <w:lang w:val="en-GB"/>
              </w:rPr>
              <w:t xml:space="preserve"> including the oral presentation in their work -plan</w:t>
            </w:r>
            <w:r w:rsidR="00584215" w:rsidRPr="00323F21">
              <w:rPr>
                <w:sz w:val="27"/>
                <w:szCs w:val="27"/>
                <w:lang w:val="en-GB"/>
              </w:rPr>
              <w:t>,</w:t>
            </w:r>
            <w:r w:rsidRPr="00323F21">
              <w:rPr>
                <w:sz w:val="27"/>
                <w:szCs w:val="27"/>
                <w:lang w:val="en-GB"/>
              </w:rPr>
              <w:t xml:space="preserve"> has increased. Thus, this type of student-integration-through-involvement model can be imported to other universities</w:t>
            </w:r>
            <w:r w:rsidRPr="00323F21">
              <w:rPr>
                <w:i/>
                <w:sz w:val="27"/>
                <w:szCs w:val="27"/>
                <w:lang w:val="en-GB"/>
              </w:rPr>
              <w:t>.</w:t>
            </w:r>
          </w:p>
          <w:p w14:paraId="02EE3286" w14:textId="12B94D36" w:rsidR="00DD53FB" w:rsidRPr="00323F21" w:rsidRDefault="00DD53FB" w:rsidP="0069481F">
            <w:pPr>
              <w:jc w:val="both"/>
              <w:rPr>
                <w:sz w:val="27"/>
                <w:szCs w:val="27"/>
                <w:lang w:val="en-GB"/>
              </w:rPr>
            </w:pPr>
            <w:r w:rsidRPr="00323F21">
              <w:rPr>
                <w:sz w:val="27"/>
                <w:szCs w:val="27"/>
                <w:lang w:val="en-GB"/>
              </w:rPr>
              <w:tab/>
              <w:t>Businesses were approached to partner in this project. Topics related to business practice were given in advance</w:t>
            </w:r>
            <w:r w:rsidR="00584215" w:rsidRPr="00323F21">
              <w:rPr>
                <w:sz w:val="27"/>
                <w:szCs w:val="27"/>
                <w:lang w:val="en-GB"/>
              </w:rPr>
              <w:t>,</w:t>
            </w:r>
            <w:r w:rsidRPr="00323F21">
              <w:rPr>
                <w:sz w:val="27"/>
                <w:szCs w:val="27"/>
                <w:lang w:val="en-GB"/>
              </w:rPr>
              <w:t xml:space="preserve"> and my students prepared and presented a sample of that business’s management and staff. The slides below provide feedback about the effectiveness of their on-site Oral Presentations. As </w:t>
            </w:r>
            <w:proofErr w:type="spellStart"/>
            <w:r w:rsidRPr="00323F21">
              <w:rPr>
                <w:sz w:val="27"/>
                <w:szCs w:val="27"/>
                <w:lang w:val="en-GB"/>
              </w:rPr>
              <w:t>Palomba</w:t>
            </w:r>
            <w:proofErr w:type="spellEnd"/>
            <w:r w:rsidRPr="00323F21">
              <w:rPr>
                <w:sz w:val="27"/>
                <w:szCs w:val="27"/>
                <w:lang w:val="en-GB"/>
              </w:rPr>
              <w:t xml:space="preserve"> and Banta (1999) write</w:t>
            </w:r>
            <w:r w:rsidR="00584215" w:rsidRPr="00323F21">
              <w:rPr>
                <w:sz w:val="27"/>
                <w:szCs w:val="27"/>
                <w:lang w:val="en-GB"/>
              </w:rPr>
              <w:t>,</w:t>
            </w:r>
            <w:r w:rsidRPr="00323F21">
              <w:rPr>
                <w:sz w:val="27"/>
                <w:szCs w:val="27"/>
                <w:lang w:val="en-GB"/>
              </w:rPr>
              <w:t xml:space="preserve"> “Assessment must be seen as an activity done with and for students, rather than to them. Students need to be active partners in assessment. </w:t>
            </w:r>
            <w:r w:rsidR="007643C5" w:rsidRPr="00323F21">
              <w:rPr>
                <w:sz w:val="27"/>
                <w:szCs w:val="27"/>
                <w:lang w:val="en-GB"/>
              </w:rPr>
              <w:t>Suppose</w:t>
            </w:r>
            <w:r w:rsidRPr="00323F21">
              <w:rPr>
                <w:sz w:val="27"/>
                <w:szCs w:val="27"/>
                <w:lang w:val="en-GB"/>
              </w:rPr>
              <w:t xml:space="preserve"> educators are thoughtful about how they include students in the assessment process</w:t>
            </w:r>
            <w:r w:rsidR="007643C5" w:rsidRPr="00323F21">
              <w:rPr>
                <w:sz w:val="27"/>
                <w:szCs w:val="27"/>
                <w:lang w:val="en-GB"/>
              </w:rPr>
              <w:t>. In that case,</w:t>
            </w:r>
            <w:r w:rsidRPr="00323F21">
              <w:rPr>
                <w:sz w:val="27"/>
                <w:szCs w:val="27"/>
                <w:lang w:val="en-GB"/>
              </w:rPr>
              <w:t xml:space="preserve"> they can help overcome motivation problems that hinder assessment.” Biggs’ (2000) observation “being active while learning is better than being inactive: activity is a good in itself”</w:t>
            </w:r>
            <w:r w:rsidR="007643C5" w:rsidRPr="00323F21">
              <w:rPr>
                <w:sz w:val="27"/>
                <w:szCs w:val="27"/>
                <w:lang w:val="en-GB"/>
              </w:rPr>
              <w:t>. It supports</w:t>
            </w:r>
            <w:r w:rsidRPr="00323F21">
              <w:rPr>
                <w:sz w:val="27"/>
                <w:szCs w:val="27"/>
                <w:lang w:val="en-GB"/>
              </w:rPr>
              <w:t xml:space="preserve"> the involvement of students in the assignment. Though the Oral presentation </w:t>
            </w:r>
            <w:r w:rsidR="007643C5" w:rsidRPr="00323F21">
              <w:rPr>
                <w:sz w:val="27"/>
                <w:szCs w:val="27"/>
                <w:lang w:val="en-GB"/>
              </w:rPr>
              <w:t xml:space="preserve">successfully </w:t>
            </w:r>
            <w:r w:rsidR="007643C5" w:rsidRPr="00323F21">
              <w:rPr>
                <w:sz w:val="27"/>
                <w:szCs w:val="27"/>
                <w:lang w:val="en-GB"/>
              </w:rPr>
              <w:lastRenderedPageBreak/>
              <w:t>overcame</w:t>
            </w:r>
            <w:r w:rsidRPr="00323F21">
              <w:rPr>
                <w:sz w:val="27"/>
                <w:szCs w:val="27"/>
                <w:lang w:val="en-GB"/>
              </w:rPr>
              <w:t xml:space="preserve"> some of the drawbacks of oral communication experienced by </w:t>
            </w:r>
            <w:r w:rsidR="00584215" w:rsidRPr="00323F21">
              <w:rPr>
                <w:sz w:val="27"/>
                <w:szCs w:val="27"/>
                <w:lang w:val="en-GB"/>
              </w:rPr>
              <w:t>non–native</w:t>
            </w:r>
            <w:r w:rsidRPr="00323F21">
              <w:rPr>
                <w:sz w:val="27"/>
                <w:szCs w:val="27"/>
                <w:lang w:val="en-GB"/>
              </w:rPr>
              <w:t xml:space="preserve"> users of English, </w:t>
            </w:r>
            <w:r w:rsidR="007643C5" w:rsidRPr="00323F21">
              <w:rPr>
                <w:sz w:val="27"/>
                <w:szCs w:val="27"/>
                <w:lang w:val="en-GB"/>
              </w:rPr>
              <w:t>some areas need</w:t>
            </w:r>
            <w:r w:rsidRPr="00323F21">
              <w:rPr>
                <w:sz w:val="27"/>
                <w:szCs w:val="27"/>
                <w:lang w:val="en-GB"/>
              </w:rPr>
              <w:t xml:space="preserve"> revision to improve this assessment. In the future</w:t>
            </w:r>
            <w:r w:rsidR="00584215" w:rsidRPr="00323F21">
              <w:rPr>
                <w:sz w:val="27"/>
                <w:szCs w:val="27"/>
                <w:lang w:val="en-GB"/>
              </w:rPr>
              <w:t>,</w:t>
            </w:r>
            <w:r w:rsidRPr="00323F21">
              <w:rPr>
                <w:sz w:val="27"/>
                <w:szCs w:val="27"/>
                <w:lang w:val="en-GB"/>
              </w:rPr>
              <w:t xml:space="preserve"> it would be feasible to follow what </w:t>
            </w:r>
            <w:proofErr w:type="spellStart"/>
            <w:r w:rsidRPr="00323F21">
              <w:rPr>
                <w:sz w:val="27"/>
                <w:szCs w:val="27"/>
                <w:lang w:val="en-GB"/>
              </w:rPr>
              <w:t>Mulnix</w:t>
            </w:r>
            <w:proofErr w:type="spellEnd"/>
            <w:r w:rsidRPr="00323F21">
              <w:rPr>
                <w:sz w:val="27"/>
                <w:szCs w:val="27"/>
                <w:lang w:val="en-GB"/>
              </w:rPr>
              <w:t xml:space="preserve"> and </w:t>
            </w:r>
            <w:proofErr w:type="spellStart"/>
            <w:r w:rsidRPr="00323F21">
              <w:rPr>
                <w:sz w:val="27"/>
                <w:szCs w:val="27"/>
                <w:lang w:val="en-GB"/>
              </w:rPr>
              <w:t>Penhale</w:t>
            </w:r>
            <w:proofErr w:type="spellEnd"/>
            <w:r w:rsidRPr="00323F21">
              <w:rPr>
                <w:sz w:val="27"/>
                <w:szCs w:val="27"/>
                <w:lang w:val="en-GB"/>
              </w:rPr>
              <w:t xml:space="preserve"> (1997) did during the poster session they organised. A section based on the best Oral presentation content can be used in the final examination in the Business Communication written examination. This would ensure the active participation of students in the Oral Presentation. A major drawback is that students feel Oral presentations call for hours in the library, critical thinking and interpretation. In the interviews</w:t>
            </w:r>
            <w:r w:rsidR="00584215" w:rsidRPr="00323F21">
              <w:rPr>
                <w:sz w:val="27"/>
                <w:szCs w:val="27"/>
                <w:lang w:val="en-GB"/>
              </w:rPr>
              <w:t>,</w:t>
            </w:r>
            <w:r w:rsidRPr="00323F21">
              <w:rPr>
                <w:sz w:val="27"/>
                <w:szCs w:val="27"/>
                <w:lang w:val="en-GB"/>
              </w:rPr>
              <w:t xml:space="preserve"> many students raised this concern. Park and Lee (2005) also make a similar observation, “Oral presentations with high ... merit but reliance on cue cards diminishes verbal fluency when talking”. It is interesting to note that in the interviews with students at UJ, who participated in the sessions, students identified four reasons for the effectiveness of Oral presentations “The Oral presentation’s design and format; Oral presentation visuals; the Oral presentation content and the overall audience participation and by implication impact,”. We can deduce that many students relate successful Oral presentations to creative research and critical thinking skills.</w:t>
            </w:r>
          </w:p>
        </w:tc>
      </w:tr>
    </w:tbl>
    <w:p w14:paraId="4B820FB4" w14:textId="7D0D900F" w:rsidR="00716C30" w:rsidRPr="004252B7" w:rsidRDefault="00716C30">
      <w:pPr>
        <w:rPr>
          <w:b/>
          <w:color w:val="C00000"/>
          <w:sz w:val="52"/>
          <w:szCs w:val="52"/>
          <w:lang w:val="en-GB"/>
        </w:rPr>
      </w:pPr>
    </w:p>
    <w:p w14:paraId="0A539D77" w14:textId="466EF827" w:rsidR="000A757A" w:rsidRPr="004252B7" w:rsidRDefault="000A757A" w:rsidP="0069481F">
      <w:pPr>
        <w:jc w:val="both"/>
        <w:rPr>
          <w:b/>
          <w:color w:val="C00000"/>
          <w:sz w:val="52"/>
          <w:szCs w:val="52"/>
          <w:lang w:val="en-GB"/>
        </w:rPr>
      </w:pPr>
      <w:r w:rsidRPr="00323F21">
        <w:rPr>
          <w:b/>
          <w:color w:val="C00000"/>
          <w:sz w:val="32"/>
          <w:szCs w:val="32"/>
          <w:lang w:val="en-GB"/>
        </w:rPr>
        <w:t>Conclusion</w:t>
      </w:r>
      <w:r w:rsidR="004252B7" w:rsidRPr="004252B7">
        <w:rPr>
          <w:b/>
          <w:color w:val="C00000"/>
          <w:sz w:val="32"/>
          <w:szCs w:val="32"/>
          <w:lang w:val="en-GB"/>
        </w:rPr>
        <w:t xml:space="preserve"> (level 1)</w:t>
      </w:r>
    </w:p>
    <w:p w14:paraId="44CC8FFC" w14:textId="3092C823" w:rsidR="00F26D83" w:rsidRPr="00323F21" w:rsidRDefault="000A757A" w:rsidP="0069481F">
      <w:pPr>
        <w:jc w:val="both"/>
        <w:rPr>
          <w:sz w:val="27"/>
          <w:szCs w:val="27"/>
          <w:lang w:val="en-GB"/>
        </w:rPr>
      </w:pPr>
      <w:r w:rsidRPr="00323F21">
        <w:rPr>
          <w:sz w:val="27"/>
          <w:szCs w:val="27"/>
          <w:lang w:val="en-GB"/>
        </w:rPr>
        <w:t>Finish your chapter with a conclusion in which you address the key findings/arguments presented in your chapter. Be clear that you refer to the key themes and questions in the symposium call/call for chapters.</w:t>
      </w:r>
    </w:p>
    <w:p w14:paraId="08744822" w14:textId="77777777" w:rsidR="00466373" w:rsidRPr="00323F21" w:rsidRDefault="00466373" w:rsidP="0069481F">
      <w:pPr>
        <w:jc w:val="both"/>
        <w:rPr>
          <w:b/>
          <w:color w:val="C00000"/>
          <w:sz w:val="27"/>
          <w:szCs w:val="27"/>
          <w:lang w:val="en-GB"/>
        </w:rPr>
      </w:pPr>
      <w:r w:rsidRPr="00323F21">
        <w:rPr>
          <w:b/>
          <w:color w:val="C00000"/>
          <w:sz w:val="27"/>
          <w:szCs w:val="27"/>
          <w:lang w:val="en-GB"/>
        </w:rPr>
        <w:br w:type="page"/>
      </w:r>
    </w:p>
    <w:p w14:paraId="30C19B6A" w14:textId="0C5C9859" w:rsidR="00442933" w:rsidRPr="00323F21" w:rsidRDefault="00F26D83" w:rsidP="0069481F">
      <w:pPr>
        <w:jc w:val="both"/>
        <w:rPr>
          <w:sz w:val="27"/>
          <w:szCs w:val="27"/>
          <w:lang w:val="en-GB"/>
        </w:rPr>
      </w:pPr>
      <w:r w:rsidRPr="00323F21">
        <w:rPr>
          <w:b/>
          <w:color w:val="C00000"/>
          <w:sz w:val="27"/>
          <w:szCs w:val="27"/>
          <w:lang w:val="en-GB"/>
        </w:rPr>
        <w:lastRenderedPageBreak/>
        <w:t xml:space="preserve">GUIDELINE FOR </w:t>
      </w:r>
      <w:r w:rsidR="00442933" w:rsidRPr="00323F21">
        <w:rPr>
          <w:b/>
          <w:color w:val="C00000"/>
          <w:sz w:val="27"/>
          <w:szCs w:val="27"/>
          <w:lang w:val="en-GB"/>
        </w:rPr>
        <w:t xml:space="preserve">IN-TEXT </w:t>
      </w:r>
      <w:r w:rsidRPr="00323F21">
        <w:rPr>
          <w:b/>
          <w:color w:val="C00000"/>
          <w:sz w:val="27"/>
          <w:szCs w:val="27"/>
          <w:lang w:val="en-GB"/>
        </w:rPr>
        <w:t>REFERENCES</w:t>
      </w:r>
    </w:p>
    <w:p w14:paraId="12540B9B" w14:textId="77777777" w:rsidR="00442933" w:rsidRPr="00323F21" w:rsidRDefault="00442933" w:rsidP="0069481F">
      <w:pPr>
        <w:jc w:val="both"/>
        <w:rPr>
          <w:sz w:val="27"/>
          <w:szCs w:val="27"/>
          <w:lang w:val="en-GB"/>
        </w:rPr>
      </w:pPr>
    </w:p>
    <w:p w14:paraId="23229682" w14:textId="77777777" w:rsidR="00F26D83" w:rsidRPr="00323F21" w:rsidRDefault="000A757A" w:rsidP="0069481F">
      <w:pPr>
        <w:jc w:val="both"/>
        <w:rPr>
          <w:b/>
          <w:i/>
          <w:sz w:val="27"/>
          <w:szCs w:val="27"/>
          <w:lang w:val="en-GB"/>
        </w:rPr>
      </w:pPr>
      <w:r w:rsidRPr="00323F21">
        <w:rPr>
          <w:b/>
          <w:i/>
          <w:color w:val="C00000"/>
          <w:sz w:val="27"/>
          <w:szCs w:val="27"/>
          <w:lang w:val="en-GB"/>
        </w:rPr>
        <w:t>Active references:</w:t>
      </w:r>
    </w:p>
    <w:p w14:paraId="00F4AFC7" w14:textId="77777777" w:rsidR="00F051C5" w:rsidRPr="00323F21" w:rsidRDefault="00F26D83" w:rsidP="0069481F">
      <w:pPr>
        <w:jc w:val="both"/>
        <w:rPr>
          <w:sz w:val="27"/>
          <w:szCs w:val="27"/>
          <w:lang w:val="en-GB"/>
        </w:rPr>
      </w:pPr>
      <w:r w:rsidRPr="00323F21">
        <w:rPr>
          <w:sz w:val="27"/>
          <w:szCs w:val="27"/>
          <w:lang w:val="en-GB"/>
        </w:rPr>
        <w:t xml:space="preserve">Active references are when you write a sentence in which you actively incorporate a reference, such as: </w:t>
      </w:r>
    </w:p>
    <w:p w14:paraId="460821C3" w14:textId="63571691" w:rsidR="00F26D83" w:rsidRPr="00323F21" w:rsidRDefault="00F051C5" w:rsidP="0069481F">
      <w:pPr>
        <w:jc w:val="both"/>
        <w:rPr>
          <w:sz w:val="27"/>
          <w:szCs w:val="27"/>
          <w:lang w:val="en-GB"/>
        </w:rPr>
      </w:pPr>
      <w:r w:rsidRPr="00323F21">
        <w:rPr>
          <w:sz w:val="27"/>
          <w:szCs w:val="27"/>
          <w:lang w:val="en-GB"/>
        </w:rPr>
        <w:t xml:space="preserve">In </w:t>
      </w:r>
      <w:r w:rsidR="00C14D01" w:rsidRPr="00323F21">
        <w:rPr>
          <w:sz w:val="27"/>
          <w:szCs w:val="27"/>
          <w:lang w:val="en-GB"/>
        </w:rPr>
        <w:t xml:space="preserve">his </w:t>
      </w:r>
      <w:r w:rsidRPr="00323F21">
        <w:rPr>
          <w:sz w:val="27"/>
          <w:szCs w:val="27"/>
          <w:lang w:val="en-GB"/>
        </w:rPr>
        <w:t xml:space="preserve">research </w:t>
      </w:r>
      <w:r w:rsidR="00F26D83" w:rsidRPr="00323F21">
        <w:rPr>
          <w:sz w:val="27"/>
          <w:szCs w:val="27"/>
          <w:lang w:val="en-GB"/>
        </w:rPr>
        <w:t>J</w:t>
      </w:r>
      <w:r w:rsidRPr="00323F21">
        <w:rPr>
          <w:sz w:val="27"/>
          <w:szCs w:val="27"/>
          <w:lang w:val="en-GB"/>
        </w:rPr>
        <w:t>ones (1999</w:t>
      </w:r>
      <w:r w:rsidR="00F26D83" w:rsidRPr="00323F21">
        <w:rPr>
          <w:sz w:val="27"/>
          <w:szCs w:val="27"/>
          <w:lang w:val="en-GB"/>
        </w:rPr>
        <w:t>) concur</w:t>
      </w:r>
      <w:r w:rsidR="00C14D01" w:rsidRPr="00323F21">
        <w:rPr>
          <w:sz w:val="27"/>
          <w:szCs w:val="27"/>
          <w:lang w:val="en-GB"/>
        </w:rPr>
        <w:t>s</w:t>
      </w:r>
      <w:r w:rsidR="00F26D83" w:rsidRPr="00323F21">
        <w:rPr>
          <w:sz w:val="27"/>
          <w:szCs w:val="27"/>
          <w:lang w:val="en-GB"/>
        </w:rPr>
        <w:t xml:space="preserve"> by suggesting that</w:t>
      </w:r>
      <w:r w:rsidRPr="00323F21">
        <w:rPr>
          <w:sz w:val="27"/>
          <w:szCs w:val="27"/>
          <w:lang w:val="en-GB"/>
        </w:rPr>
        <w:t>…</w:t>
      </w:r>
    </w:p>
    <w:p w14:paraId="4103FFB8" w14:textId="1F09A6D3" w:rsidR="00F26D83" w:rsidRPr="00323F21" w:rsidRDefault="00F051C5" w:rsidP="0069481F">
      <w:pPr>
        <w:jc w:val="both"/>
        <w:rPr>
          <w:sz w:val="27"/>
          <w:szCs w:val="27"/>
          <w:lang w:val="en-GB"/>
        </w:rPr>
      </w:pPr>
      <w:r w:rsidRPr="00323F21">
        <w:rPr>
          <w:sz w:val="27"/>
          <w:szCs w:val="27"/>
          <w:lang w:val="en-GB"/>
        </w:rPr>
        <w:t xml:space="preserve">In </w:t>
      </w:r>
      <w:r w:rsidR="00C14D01" w:rsidRPr="00323F21">
        <w:rPr>
          <w:sz w:val="27"/>
          <w:szCs w:val="27"/>
          <w:lang w:val="en-GB"/>
        </w:rPr>
        <w:t>his</w:t>
      </w:r>
      <w:r w:rsidRPr="00323F21">
        <w:rPr>
          <w:sz w:val="27"/>
          <w:szCs w:val="27"/>
          <w:lang w:val="en-GB"/>
        </w:rPr>
        <w:t xml:space="preserve"> research Jones (1999) come</w:t>
      </w:r>
      <w:r w:rsidR="00C14D01" w:rsidRPr="00323F21">
        <w:rPr>
          <w:sz w:val="27"/>
          <w:szCs w:val="27"/>
          <w:lang w:val="en-GB"/>
        </w:rPr>
        <w:t>s</w:t>
      </w:r>
      <w:r w:rsidR="00F26D83" w:rsidRPr="00323F21">
        <w:rPr>
          <w:sz w:val="27"/>
          <w:szCs w:val="27"/>
          <w:lang w:val="en-GB"/>
        </w:rPr>
        <w:t xml:space="preserve"> to th</w:t>
      </w:r>
      <w:r w:rsidRPr="00323F21">
        <w:rPr>
          <w:sz w:val="27"/>
          <w:szCs w:val="27"/>
          <w:lang w:val="en-GB"/>
        </w:rPr>
        <w:t xml:space="preserve">e </w:t>
      </w:r>
      <w:r w:rsidR="00F26D83" w:rsidRPr="00323F21">
        <w:rPr>
          <w:sz w:val="27"/>
          <w:szCs w:val="27"/>
          <w:lang w:val="en-GB"/>
        </w:rPr>
        <w:t>conclusion</w:t>
      </w:r>
      <w:r w:rsidRPr="00323F21">
        <w:rPr>
          <w:sz w:val="27"/>
          <w:szCs w:val="27"/>
          <w:lang w:val="en-GB"/>
        </w:rPr>
        <w:t xml:space="preserve"> that…</w:t>
      </w:r>
    </w:p>
    <w:p w14:paraId="51761EE4" w14:textId="253452BE" w:rsidR="00F26D83" w:rsidRPr="00323F21" w:rsidRDefault="00F051C5" w:rsidP="0069481F">
      <w:pPr>
        <w:jc w:val="both"/>
        <w:rPr>
          <w:sz w:val="27"/>
          <w:szCs w:val="27"/>
          <w:lang w:val="en-GB"/>
        </w:rPr>
      </w:pPr>
      <w:r w:rsidRPr="00323F21">
        <w:rPr>
          <w:sz w:val="27"/>
          <w:szCs w:val="27"/>
          <w:lang w:val="en-GB"/>
        </w:rPr>
        <w:t xml:space="preserve">In </w:t>
      </w:r>
      <w:r w:rsidR="00C14D01" w:rsidRPr="00323F21">
        <w:rPr>
          <w:sz w:val="27"/>
          <w:szCs w:val="27"/>
          <w:lang w:val="en-GB"/>
        </w:rPr>
        <w:t>his</w:t>
      </w:r>
      <w:r w:rsidRPr="00323F21">
        <w:rPr>
          <w:sz w:val="27"/>
          <w:szCs w:val="27"/>
          <w:lang w:val="en-GB"/>
        </w:rPr>
        <w:t xml:space="preserve"> research Jones</w:t>
      </w:r>
      <w:r w:rsidRPr="00323F21">
        <w:rPr>
          <w:i/>
          <w:sz w:val="27"/>
          <w:szCs w:val="27"/>
          <w:lang w:val="en-GB"/>
        </w:rPr>
        <w:t xml:space="preserve"> </w:t>
      </w:r>
      <w:r w:rsidR="00F26D83" w:rsidRPr="00323F21">
        <w:rPr>
          <w:sz w:val="27"/>
          <w:szCs w:val="27"/>
          <w:lang w:val="en-GB"/>
        </w:rPr>
        <w:t>(1999:234) writes</w:t>
      </w:r>
      <w:r w:rsidRPr="00323F21">
        <w:rPr>
          <w:sz w:val="27"/>
          <w:szCs w:val="27"/>
          <w:lang w:val="en-GB"/>
        </w:rPr>
        <w:t>:</w:t>
      </w:r>
      <w:r w:rsidR="00F26D83" w:rsidRPr="00323F21">
        <w:rPr>
          <w:sz w:val="27"/>
          <w:szCs w:val="27"/>
          <w:lang w:val="en-GB"/>
        </w:rPr>
        <w:t xml:space="preserve"> “</w:t>
      </w:r>
      <w:r w:rsidR="00F26D83" w:rsidRPr="00323F21">
        <w:rPr>
          <w:i/>
          <w:sz w:val="27"/>
          <w:szCs w:val="27"/>
          <w:lang w:val="en-GB"/>
        </w:rPr>
        <w:t>This is a quote</w:t>
      </w:r>
      <w:r w:rsidR="00F26D83" w:rsidRPr="00323F21">
        <w:rPr>
          <w:sz w:val="27"/>
          <w:szCs w:val="27"/>
          <w:lang w:val="en-GB"/>
        </w:rPr>
        <w:t>”</w:t>
      </w:r>
      <w:r w:rsidRPr="00323F21">
        <w:rPr>
          <w:sz w:val="27"/>
          <w:szCs w:val="27"/>
          <w:lang w:val="en-GB"/>
        </w:rPr>
        <w:t>…</w:t>
      </w:r>
    </w:p>
    <w:p w14:paraId="3B8C03FE" w14:textId="77777777" w:rsidR="00F26D83" w:rsidRPr="00323F21" w:rsidRDefault="00F26D83" w:rsidP="0069481F">
      <w:pPr>
        <w:jc w:val="both"/>
        <w:rPr>
          <w:sz w:val="27"/>
          <w:szCs w:val="27"/>
          <w:lang w:val="en-GB"/>
        </w:rPr>
      </w:pPr>
    </w:p>
    <w:p w14:paraId="1F201F65" w14:textId="77777777" w:rsidR="00C14D01" w:rsidRPr="00323F21" w:rsidRDefault="00C14D01" w:rsidP="0069481F">
      <w:pPr>
        <w:jc w:val="both"/>
        <w:rPr>
          <w:sz w:val="27"/>
          <w:szCs w:val="27"/>
          <w:lang w:val="en-GB"/>
        </w:rPr>
      </w:pPr>
      <w:r w:rsidRPr="00323F21">
        <w:rPr>
          <w:sz w:val="27"/>
          <w:szCs w:val="27"/>
          <w:lang w:val="en-GB"/>
        </w:rPr>
        <w:t>If one author in an active reference:</w:t>
      </w:r>
    </w:p>
    <w:p w14:paraId="2E613B30" w14:textId="749430DA" w:rsidR="00C14D01" w:rsidRPr="00323F21" w:rsidRDefault="00AA24A7" w:rsidP="0069481F">
      <w:pPr>
        <w:jc w:val="both"/>
        <w:rPr>
          <w:sz w:val="27"/>
          <w:szCs w:val="27"/>
          <w:lang w:val="en-GB"/>
        </w:rPr>
      </w:pPr>
      <w:r w:rsidRPr="00323F21">
        <w:rPr>
          <w:sz w:val="27"/>
          <w:szCs w:val="27"/>
          <w:lang w:val="en-GB"/>
        </w:rPr>
        <w:t>McKenzie (2002)</w:t>
      </w:r>
    </w:p>
    <w:p w14:paraId="36A62682" w14:textId="77777777" w:rsidR="00C14D01" w:rsidRPr="00323F21" w:rsidRDefault="00C14D01" w:rsidP="0069481F">
      <w:pPr>
        <w:jc w:val="both"/>
        <w:rPr>
          <w:sz w:val="27"/>
          <w:szCs w:val="27"/>
          <w:lang w:val="en-GB"/>
        </w:rPr>
      </w:pPr>
    </w:p>
    <w:p w14:paraId="0D22B3F8" w14:textId="77777777" w:rsidR="00C14D01" w:rsidRPr="00323F21" w:rsidRDefault="00C14D01" w:rsidP="0069481F">
      <w:pPr>
        <w:jc w:val="both"/>
        <w:rPr>
          <w:sz w:val="27"/>
          <w:szCs w:val="27"/>
          <w:lang w:val="en-GB"/>
        </w:rPr>
      </w:pPr>
      <w:r w:rsidRPr="00323F21">
        <w:rPr>
          <w:sz w:val="27"/>
          <w:szCs w:val="27"/>
          <w:lang w:val="en-GB"/>
        </w:rPr>
        <w:t>If the active reference points to more than one publication by the same author, write it in this way:</w:t>
      </w:r>
    </w:p>
    <w:p w14:paraId="63285D94" w14:textId="4FC1C175" w:rsidR="00C14D01" w:rsidRPr="00323F21" w:rsidRDefault="00C14D01" w:rsidP="0069481F">
      <w:pPr>
        <w:jc w:val="both"/>
        <w:rPr>
          <w:sz w:val="27"/>
          <w:szCs w:val="27"/>
          <w:lang w:val="en-GB"/>
        </w:rPr>
      </w:pPr>
      <w:r w:rsidRPr="00323F21">
        <w:rPr>
          <w:sz w:val="27"/>
          <w:szCs w:val="27"/>
          <w:lang w:val="en-GB"/>
        </w:rPr>
        <w:t>It was ar</w:t>
      </w:r>
      <w:r w:rsidR="00AA24A7" w:rsidRPr="00323F21">
        <w:rPr>
          <w:sz w:val="27"/>
          <w:szCs w:val="27"/>
          <w:lang w:val="en-GB"/>
        </w:rPr>
        <w:t>gued by Reid (1997, 2000, 2001)…</w:t>
      </w:r>
    </w:p>
    <w:p w14:paraId="4C791B0D" w14:textId="77777777" w:rsidR="00AA24A7" w:rsidRPr="00323F21" w:rsidRDefault="00AA24A7" w:rsidP="0069481F">
      <w:pPr>
        <w:jc w:val="both"/>
        <w:rPr>
          <w:sz w:val="27"/>
          <w:szCs w:val="27"/>
          <w:lang w:val="en-GB"/>
        </w:rPr>
      </w:pPr>
    </w:p>
    <w:p w14:paraId="05820816" w14:textId="02F5E230" w:rsidR="00F26D83" w:rsidRPr="00323F21" w:rsidRDefault="00F26D83" w:rsidP="0069481F">
      <w:pPr>
        <w:jc w:val="both"/>
        <w:rPr>
          <w:sz w:val="27"/>
          <w:szCs w:val="27"/>
          <w:lang w:val="en-GB"/>
        </w:rPr>
      </w:pPr>
      <w:r w:rsidRPr="00323F21">
        <w:rPr>
          <w:sz w:val="27"/>
          <w:szCs w:val="27"/>
          <w:lang w:val="en-GB"/>
        </w:rPr>
        <w:t xml:space="preserve">If </w:t>
      </w:r>
      <w:r w:rsidR="000A757A" w:rsidRPr="00323F21">
        <w:rPr>
          <w:sz w:val="27"/>
          <w:szCs w:val="27"/>
          <w:lang w:val="en-GB"/>
        </w:rPr>
        <w:t xml:space="preserve">the active reference points to </w:t>
      </w:r>
      <w:r w:rsidR="00C14D01" w:rsidRPr="00323F21">
        <w:rPr>
          <w:sz w:val="27"/>
          <w:szCs w:val="27"/>
          <w:lang w:val="en-GB"/>
        </w:rPr>
        <w:t xml:space="preserve">two </w:t>
      </w:r>
      <w:r w:rsidR="00584215" w:rsidRPr="00323F21">
        <w:rPr>
          <w:sz w:val="27"/>
          <w:szCs w:val="27"/>
          <w:lang w:val="en-GB"/>
        </w:rPr>
        <w:t>authors</w:t>
      </w:r>
      <w:r w:rsidR="000A757A" w:rsidRPr="00323F21">
        <w:rPr>
          <w:sz w:val="27"/>
          <w:szCs w:val="27"/>
          <w:lang w:val="en-GB"/>
        </w:rPr>
        <w:t>, write it in this way</w:t>
      </w:r>
      <w:r w:rsidRPr="00323F21">
        <w:rPr>
          <w:sz w:val="27"/>
          <w:szCs w:val="27"/>
          <w:lang w:val="en-GB"/>
        </w:rPr>
        <w:t>:</w:t>
      </w:r>
    </w:p>
    <w:p w14:paraId="687CDB2D" w14:textId="6E037862" w:rsidR="00F26D83" w:rsidRPr="00323F21" w:rsidRDefault="00F051C5" w:rsidP="0069481F">
      <w:pPr>
        <w:jc w:val="both"/>
        <w:rPr>
          <w:sz w:val="27"/>
          <w:szCs w:val="27"/>
          <w:lang w:val="en-GB"/>
        </w:rPr>
      </w:pPr>
      <w:r w:rsidRPr="00323F21">
        <w:rPr>
          <w:sz w:val="27"/>
          <w:szCs w:val="27"/>
          <w:lang w:val="en-GB"/>
        </w:rPr>
        <w:t xml:space="preserve">As argued by </w:t>
      </w:r>
      <w:r w:rsidR="00F26D83" w:rsidRPr="00323F21">
        <w:rPr>
          <w:sz w:val="27"/>
          <w:szCs w:val="27"/>
          <w:lang w:val="en-GB"/>
        </w:rPr>
        <w:t xml:space="preserve">McKenzie </w:t>
      </w:r>
      <w:r w:rsidR="00AF2FDC" w:rsidRPr="00323F21">
        <w:rPr>
          <w:sz w:val="27"/>
          <w:szCs w:val="27"/>
          <w:lang w:val="en-GB"/>
        </w:rPr>
        <w:t>and</w:t>
      </w:r>
      <w:r w:rsidR="00C14D01" w:rsidRPr="00323F21">
        <w:rPr>
          <w:sz w:val="27"/>
          <w:szCs w:val="27"/>
          <w:lang w:val="en-GB"/>
        </w:rPr>
        <w:t xml:space="preserve"> James </w:t>
      </w:r>
      <w:r w:rsidR="00F26D83" w:rsidRPr="00323F21">
        <w:rPr>
          <w:sz w:val="27"/>
          <w:szCs w:val="27"/>
          <w:lang w:val="en-GB"/>
        </w:rPr>
        <w:t>(2002</w:t>
      </w:r>
      <w:r w:rsidR="00AA24A7" w:rsidRPr="00323F21">
        <w:rPr>
          <w:sz w:val="27"/>
          <w:szCs w:val="27"/>
          <w:lang w:val="en-GB"/>
        </w:rPr>
        <w:t>)…</w:t>
      </w:r>
    </w:p>
    <w:p w14:paraId="18F14D7A" w14:textId="77777777" w:rsidR="00F26D83" w:rsidRPr="00323F21" w:rsidRDefault="00F26D83" w:rsidP="0069481F">
      <w:pPr>
        <w:jc w:val="both"/>
        <w:rPr>
          <w:sz w:val="27"/>
          <w:szCs w:val="27"/>
          <w:lang w:val="en-GB"/>
        </w:rPr>
      </w:pPr>
    </w:p>
    <w:p w14:paraId="6D1A600C" w14:textId="1AA7CA2B" w:rsidR="00B67F93" w:rsidRPr="00323F21" w:rsidRDefault="00F26D83" w:rsidP="0069481F">
      <w:pPr>
        <w:jc w:val="both"/>
        <w:rPr>
          <w:sz w:val="27"/>
          <w:szCs w:val="27"/>
          <w:lang w:val="en-GB"/>
        </w:rPr>
      </w:pPr>
      <w:r w:rsidRPr="00323F21">
        <w:rPr>
          <w:sz w:val="27"/>
          <w:szCs w:val="27"/>
          <w:lang w:val="en-GB"/>
        </w:rPr>
        <w:t xml:space="preserve">If </w:t>
      </w:r>
      <w:r w:rsidR="00B67F93" w:rsidRPr="00323F21">
        <w:rPr>
          <w:sz w:val="27"/>
          <w:szCs w:val="27"/>
          <w:lang w:val="en-GB"/>
        </w:rPr>
        <w:t xml:space="preserve">the active reference points to </w:t>
      </w:r>
      <w:r w:rsidRPr="00323F21">
        <w:rPr>
          <w:sz w:val="27"/>
          <w:szCs w:val="27"/>
          <w:lang w:val="en-GB"/>
        </w:rPr>
        <w:t>more than two authors</w:t>
      </w:r>
      <w:r w:rsidR="00B67F93" w:rsidRPr="00323F21">
        <w:rPr>
          <w:sz w:val="27"/>
          <w:szCs w:val="27"/>
          <w:lang w:val="en-GB"/>
        </w:rPr>
        <w:t xml:space="preserve">, </w:t>
      </w:r>
      <w:r w:rsidR="00F051C5" w:rsidRPr="00323F21">
        <w:rPr>
          <w:sz w:val="27"/>
          <w:szCs w:val="27"/>
          <w:lang w:val="en-GB"/>
        </w:rPr>
        <w:t xml:space="preserve">do not write all names, but use </w:t>
      </w:r>
      <w:r w:rsidR="00F051C5" w:rsidRPr="00D45582">
        <w:rPr>
          <w:sz w:val="27"/>
          <w:szCs w:val="27"/>
          <w:lang w:val="en-GB"/>
        </w:rPr>
        <w:t>et al</w:t>
      </w:r>
      <w:r w:rsidR="00F051C5" w:rsidRPr="00323F21">
        <w:rPr>
          <w:i/>
          <w:sz w:val="27"/>
          <w:szCs w:val="27"/>
          <w:lang w:val="en-GB"/>
        </w:rPr>
        <w:t>.</w:t>
      </w:r>
      <w:r w:rsidR="00F051C5" w:rsidRPr="00323F21">
        <w:rPr>
          <w:sz w:val="27"/>
          <w:szCs w:val="27"/>
          <w:lang w:val="en-GB"/>
        </w:rPr>
        <w:t xml:space="preserve"> Write </w:t>
      </w:r>
      <w:r w:rsidR="00B67F93" w:rsidRPr="00323F21">
        <w:rPr>
          <w:sz w:val="27"/>
          <w:szCs w:val="27"/>
          <w:lang w:val="en-GB"/>
        </w:rPr>
        <w:t>it in this way:</w:t>
      </w:r>
    </w:p>
    <w:p w14:paraId="61F01E32" w14:textId="2DF2FAB8" w:rsidR="00F26D83" w:rsidRPr="00323F21" w:rsidRDefault="00F051C5" w:rsidP="0069481F">
      <w:pPr>
        <w:jc w:val="both"/>
        <w:rPr>
          <w:sz w:val="27"/>
          <w:szCs w:val="27"/>
          <w:lang w:val="en-GB"/>
        </w:rPr>
      </w:pPr>
      <w:r w:rsidRPr="00323F21">
        <w:rPr>
          <w:sz w:val="27"/>
          <w:szCs w:val="27"/>
          <w:lang w:val="en-GB"/>
        </w:rPr>
        <w:t xml:space="preserve">In a report by </w:t>
      </w:r>
      <w:r w:rsidR="00F26D83" w:rsidRPr="00323F21">
        <w:rPr>
          <w:sz w:val="27"/>
          <w:szCs w:val="27"/>
          <w:lang w:val="en-GB"/>
        </w:rPr>
        <w:t xml:space="preserve">Justice </w:t>
      </w:r>
      <w:r w:rsidR="00F26D83" w:rsidRPr="00D45582">
        <w:rPr>
          <w:sz w:val="27"/>
          <w:szCs w:val="27"/>
          <w:lang w:val="en-GB"/>
        </w:rPr>
        <w:t>et al. (</w:t>
      </w:r>
      <w:r w:rsidR="00F26D83" w:rsidRPr="00323F21">
        <w:rPr>
          <w:sz w:val="27"/>
          <w:szCs w:val="27"/>
          <w:lang w:val="en-GB"/>
        </w:rPr>
        <w:t>2007)</w:t>
      </w:r>
      <w:r w:rsidR="00584215" w:rsidRPr="00323F21">
        <w:rPr>
          <w:sz w:val="27"/>
          <w:szCs w:val="27"/>
          <w:lang w:val="en-GB"/>
        </w:rPr>
        <w:t>,</w:t>
      </w:r>
      <w:r w:rsidRPr="00323F21">
        <w:rPr>
          <w:sz w:val="27"/>
          <w:szCs w:val="27"/>
          <w:lang w:val="en-GB"/>
        </w:rPr>
        <w:t xml:space="preserve"> it is suggested that…</w:t>
      </w:r>
    </w:p>
    <w:p w14:paraId="1D5E42D4" w14:textId="77777777" w:rsidR="00AA24A7" w:rsidRPr="00323F21" w:rsidRDefault="00AA24A7" w:rsidP="0069481F">
      <w:pPr>
        <w:jc w:val="both"/>
        <w:rPr>
          <w:sz w:val="27"/>
          <w:szCs w:val="27"/>
          <w:lang w:val="en-GB"/>
        </w:rPr>
      </w:pPr>
    </w:p>
    <w:p w14:paraId="44368094" w14:textId="49137D2F" w:rsidR="00AA24A7" w:rsidRPr="004252B7" w:rsidRDefault="006B1EEE" w:rsidP="0069481F">
      <w:pPr>
        <w:jc w:val="both"/>
        <w:rPr>
          <w:sz w:val="27"/>
          <w:szCs w:val="27"/>
          <w:lang w:val="en-GB"/>
        </w:rPr>
      </w:pPr>
      <w:r w:rsidRPr="00323F21">
        <w:rPr>
          <w:sz w:val="27"/>
          <w:szCs w:val="27"/>
          <w:lang w:val="en-GB"/>
        </w:rPr>
        <w:t>All quotes must be italicised</w:t>
      </w:r>
      <w:r w:rsidR="001564C9" w:rsidRPr="00323F21">
        <w:rPr>
          <w:sz w:val="27"/>
          <w:szCs w:val="27"/>
          <w:lang w:val="en-GB"/>
        </w:rPr>
        <w:t xml:space="preserve"> within non-italicised quotation marks: “</w:t>
      </w:r>
      <w:r w:rsidR="001564C9" w:rsidRPr="00323F21">
        <w:rPr>
          <w:i/>
          <w:sz w:val="27"/>
          <w:szCs w:val="27"/>
          <w:lang w:val="en-GB"/>
        </w:rPr>
        <w:t>the activity or process of gaining knowledge or skill</w:t>
      </w:r>
      <w:r w:rsidR="001564C9" w:rsidRPr="004252B7">
        <w:rPr>
          <w:sz w:val="27"/>
          <w:szCs w:val="27"/>
          <w:lang w:val="en-GB"/>
        </w:rPr>
        <w:t>”</w:t>
      </w:r>
      <w:r w:rsidRPr="004252B7">
        <w:rPr>
          <w:sz w:val="27"/>
          <w:szCs w:val="27"/>
          <w:lang w:val="en-GB"/>
        </w:rPr>
        <w:t xml:space="preserve"> </w:t>
      </w:r>
    </w:p>
    <w:p w14:paraId="74D33B3F" w14:textId="77777777" w:rsidR="00AA24A7" w:rsidRPr="00323F21" w:rsidRDefault="00AA24A7" w:rsidP="0069481F">
      <w:pPr>
        <w:jc w:val="both"/>
        <w:rPr>
          <w:sz w:val="27"/>
          <w:szCs w:val="27"/>
          <w:lang w:val="en-GB"/>
        </w:rPr>
      </w:pPr>
    </w:p>
    <w:p w14:paraId="53C35767" w14:textId="79EF8521" w:rsidR="00F26D83" w:rsidRPr="00323F21" w:rsidRDefault="006B1EEE" w:rsidP="0069481F">
      <w:pPr>
        <w:jc w:val="both"/>
        <w:rPr>
          <w:sz w:val="27"/>
          <w:szCs w:val="27"/>
          <w:lang w:val="en-GB"/>
        </w:rPr>
      </w:pPr>
      <w:r w:rsidRPr="00323F21">
        <w:rPr>
          <w:sz w:val="27"/>
          <w:szCs w:val="27"/>
          <w:lang w:val="en-GB"/>
        </w:rPr>
        <w:t xml:space="preserve">Use a colon to </w:t>
      </w:r>
      <w:r w:rsidR="00B67F93" w:rsidRPr="00323F21">
        <w:rPr>
          <w:sz w:val="27"/>
          <w:szCs w:val="27"/>
          <w:lang w:val="en-GB"/>
        </w:rPr>
        <w:t>separate year and page number</w:t>
      </w:r>
      <w:r w:rsidR="00F051C5" w:rsidRPr="00323F21">
        <w:rPr>
          <w:sz w:val="27"/>
          <w:szCs w:val="27"/>
          <w:lang w:val="en-GB"/>
        </w:rPr>
        <w:t xml:space="preserve"> in reference</w:t>
      </w:r>
      <w:r w:rsidR="00F26D83" w:rsidRPr="00323F21">
        <w:rPr>
          <w:sz w:val="27"/>
          <w:szCs w:val="27"/>
          <w:lang w:val="en-GB"/>
        </w:rPr>
        <w:t>:</w:t>
      </w:r>
    </w:p>
    <w:p w14:paraId="07FCF233" w14:textId="6790DAA3" w:rsidR="00F26D83" w:rsidRPr="00323F21" w:rsidRDefault="00584215" w:rsidP="0069481F">
      <w:pPr>
        <w:jc w:val="both"/>
        <w:rPr>
          <w:sz w:val="27"/>
          <w:szCs w:val="27"/>
          <w:lang w:val="en-GB"/>
        </w:rPr>
      </w:pPr>
      <w:r w:rsidRPr="00323F21">
        <w:rPr>
          <w:sz w:val="27"/>
          <w:szCs w:val="27"/>
          <w:lang w:val="en-GB"/>
        </w:rPr>
        <w:t>A l</w:t>
      </w:r>
      <w:r w:rsidR="00F051C5" w:rsidRPr="00323F21">
        <w:rPr>
          <w:sz w:val="27"/>
          <w:szCs w:val="27"/>
          <w:lang w:val="en-GB"/>
        </w:rPr>
        <w:t xml:space="preserve">earning space </w:t>
      </w:r>
      <w:r w:rsidRPr="00323F21">
        <w:rPr>
          <w:sz w:val="27"/>
          <w:szCs w:val="27"/>
          <w:lang w:val="en-GB"/>
        </w:rPr>
        <w:t>was</w:t>
      </w:r>
      <w:r w:rsidR="00F051C5" w:rsidRPr="00323F21">
        <w:rPr>
          <w:sz w:val="27"/>
          <w:szCs w:val="27"/>
          <w:lang w:val="en-GB"/>
        </w:rPr>
        <w:t xml:space="preserve"> defined by </w:t>
      </w:r>
      <w:r w:rsidR="00F26D83" w:rsidRPr="00323F21">
        <w:rPr>
          <w:sz w:val="27"/>
          <w:szCs w:val="27"/>
          <w:lang w:val="en-GB"/>
        </w:rPr>
        <w:t>Barnett (2007:9)</w:t>
      </w:r>
      <w:r w:rsidR="00F051C5" w:rsidRPr="00323F21">
        <w:rPr>
          <w:sz w:val="27"/>
          <w:szCs w:val="27"/>
          <w:lang w:val="en-GB"/>
        </w:rPr>
        <w:t xml:space="preserve"> as “</w:t>
      </w:r>
      <w:r w:rsidR="0026053C" w:rsidRPr="00323F21">
        <w:rPr>
          <w:i/>
          <w:sz w:val="27"/>
          <w:szCs w:val="27"/>
          <w:lang w:val="en-GB"/>
        </w:rPr>
        <w:t xml:space="preserve">…a </w:t>
      </w:r>
      <w:r w:rsidR="00F051C5" w:rsidRPr="00323F21">
        <w:rPr>
          <w:i/>
          <w:sz w:val="27"/>
          <w:szCs w:val="27"/>
          <w:lang w:val="en-GB"/>
        </w:rPr>
        <w:t>physical space where</w:t>
      </w:r>
      <w:r w:rsidR="0026053C" w:rsidRPr="00323F21">
        <w:rPr>
          <w:i/>
          <w:sz w:val="27"/>
          <w:szCs w:val="27"/>
          <w:lang w:val="en-GB"/>
        </w:rPr>
        <w:t>…</w:t>
      </w:r>
      <w:r w:rsidR="0026053C" w:rsidRPr="00323F21">
        <w:rPr>
          <w:sz w:val="27"/>
          <w:szCs w:val="27"/>
          <w:lang w:val="en-GB"/>
        </w:rPr>
        <w:t>”</w:t>
      </w:r>
    </w:p>
    <w:p w14:paraId="6121D832" w14:textId="77777777" w:rsidR="0026053C" w:rsidRPr="00323F21" w:rsidRDefault="0026053C" w:rsidP="0069481F">
      <w:pPr>
        <w:jc w:val="both"/>
        <w:rPr>
          <w:sz w:val="27"/>
          <w:szCs w:val="27"/>
          <w:lang w:val="en-GB"/>
        </w:rPr>
      </w:pPr>
    </w:p>
    <w:p w14:paraId="4FCB52EB" w14:textId="77777777" w:rsidR="0026053C" w:rsidRPr="00323F21" w:rsidRDefault="0026053C" w:rsidP="0069481F">
      <w:pPr>
        <w:jc w:val="both"/>
        <w:rPr>
          <w:sz w:val="27"/>
          <w:szCs w:val="27"/>
          <w:lang w:val="en-GB"/>
        </w:rPr>
      </w:pPr>
      <w:r w:rsidRPr="00323F21">
        <w:rPr>
          <w:sz w:val="27"/>
          <w:szCs w:val="27"/>
          <w:lang w:val="en-GB"/>
        </w:rPr>
        <w:t>If more than one reference in an active use of the reference:</w:t>
      </w:r>
    </w:p>
    <w:p w14:paraId="4638EDF1" w14:textId="08771C4F" w:rsidR="0026053C" w:rsidRPr="00323F21" w:rsidRDefault="0026053C" w:rsidP="0069481F">
      <w:pPr>
        <w:jc w:val="both"/>
        <w:rPr>
          <w:sz w:val="27"/>
          <w:szCs w:val="27"/>
          <w:lang w:val="en-GB"/>
        </w:rPr>
      </w:pPr>
      <w:r w:rsidRPr="00323F21">
        <w:rPr>
          <w:sz w:val="27"/>
          <w:szCs w:val="27"/>
        </w:rPr>
        <w:t xml:space="preserve">Marton </w:t>
      </w:r>
      <w:r w:rsidR="00AF2FDC" w:rsidRPr="00323F21">
        <w:rPr>
          <w:sz w:val="27"/>
          <w:szCs w:val="27"/>
        </w:rPr>
        <w:t>and</w:t>
      </w:r>
      <w:r w:rsidRPr="00323F21">
        <w:rPr>
          <w:sz w:val="27"/>
          <w:szCs w:val="27"/>
        </w:rPr>
        <w:t xml:space="preserve"> Säljö (1976); Marton </w:t>
      </w:r>
      <w:r w:rsidRPr="00D45582">
        <w:rPr>
          <w:sz w:val="27"/>
          <w:szCs w:val="27"/>
        </w:rPr>
        <w:t xml:space="preserve">et al. </w:t>
      </w:r>
      <w:r w:rsidRPr="00323F21">
        <w:rPr>
          <w:sz w:val="27"/>
          <w:szCs w:val="27"/>
          <w:lang w:val="en-GB"/>
        </w:rPr>
        <w:t>(1993) separate references with ; &lt;semicolon&gt;.</w:t>
      </w:r>
    </w:p>
    <w:p w14:paraId="110D17F6" w14:textId="77777777" w:rsidR="0026053C" w:rsidRPr="00323F21" w:rsidRDefault="0026053C" w:rsidP="0069481F">
      <w:pPr>
        <w:jc w:val="both"/>
        <w:rPr>
          <w:sz w:val="27"/>
          <w:szCs w:val="27"/>
          <w:lang w:val="en-GB"/>
        </w:rPr>
      </w:pPr>
    </w:p>
    <w:p w14:paraId="3E5CF0F0" w14:textId="3B209FA4" w:rsidR="0026053C" w:rsidRPr="00323F21" w:rsidRDefault="0026053C" w:rsidP="0069481F">
      <w:pPr>
        <w:jc w:val="both"/>
        <w:rPr>
          <w:sz w:val="27"/>
          <w:szCs w:val="27"/>
          <w:lang w:val="en-GB"/>
        </w:rPr>
      </w:pPr>
      <w:r w:rsidRPr="00323F21">
        <w:rPr>
          <w:sz w:val="27"/>
          <w:szCs w:val="27"/>
          <w:lang w:val="en-GB"/>
        </w:rPr>
        <w:t xml:space="preserve">If </w:t>
      </w:r>
      <w:r w:rsidR="00584215" w:rsidRPr="00323F21">
        <w:rPr>
          <w:sz w:val="27"/>
          <w:szCs w:val="27"/>
          <w:lang w:val="en-GB"/>
        </w:rPr>
        <w:t xml:space="preserve">there is </w:t>
      </w:r>
      <w:r w:rsidRPr="00323F21">
        <w:rPr>
          <w:sz w:val="27"/>
          <w:szCs w:val="27"/>
          <w:lang w:val="en-GB"/>
        </w:rPr>
        <w:t>more than one active reference to several publications by the same authors:</w:t>
      </w:r>
    </w:p>
    <w:p w14:paraId="0E94065A" w14:textId="6D993D27" w:rsidR="0026053C" w:rsidRPr="00323F21" w:rsidRDefault="0026053C" w:rsidP="0069481F">
      <w:pPr>
        <w:jc w:val="both"/>
        <w:rPr>
          <w:sz w:val="27"/>
          <w:szCs w:val="27"/>
          <w:lang w:val="en-GB"/>
        </w:rPr>
      </w:pPr>
      <w:r w:rsidRPr="00323F21">
        <w:rPr>
          <w:sz w:val="27"/>
          <w:szCs w:val="27"/>
          <w:lang w:val="en-GB"/>
        </w:rPr>
        <w:t xml:space="preserve">Reid </w:t>
      </w:r>
      <w:r w:rsidRPr="00D45582">
        <w:rPr>
          <w:sz w:val="27"/>
          <w:szCs w:val="27"/>
          <w:lang w:val="en-GB"/>
        </w:rPr>
        <w:t>et al.</w:t>
      </w:r>
      <w:r w:rsidRPr="00323F21">
        <w:rPr>
          <w:sz w:val="27"/>
          <w:szCs w:val="27"/>
          <w:lang w:val="en-GB"/>
        </w:rPr>
        <w:t xml:space="preserve"> (2003, 2005); </w:t>
      </w:r>
      <w:proofErr w:type="spellStart"/>
      <w:r w:rsidRPr="00323F21">
        <w:rPr>
          <w:sz w:val="27"/>
          <w:szCs w:val="27"/>
          <w:lang w:val="en-GB"/>
        </w:rPr>
        <w:t>Petocz</w:t>
      </w:r>
      <w:proofErr w:type="spellEnd"/>
      <w:r w:rsidRPr="00323F21">
        <w:rPr>
          <w:sz w:val="27"/>
          <w:szCs w:val="27"/>
          <w:lang w:val="en-GB"/>
        </w:rPr>
        <w:t xml:space="preserve"> </w:t>
      </w:r>
      <w:r w:rsidR="00AF2FDC" w:rsidRPr="00323F21">
        <w:rPr>
          <w:sz w:val="27"/>
          <w:szCs w:val="27"/>
          <w:lang w:val="en-GB"/>
        </w:rPr>
        <w:t>and</w:t>
      </w:r>
      <w:r w:rsidRPr="00323F21">
        <w:rPr>
          <w:sz w:val="27"/>
          <w:szCs w:val="27"/>
          <w:lang w:val="en-GB"/>
        </w:rPr>
        <w:t xml:space="preserve"> Reid (2</w:t>
      </w:r>
      <w:r w:rsidR="00C14D01" w:rsidRPr="00323F21">
        <w:rPr>
          <w:sz w:val="27"/>
          <w:szCs w:val="27"/>
          <w:lang w:val="en-GB"/>
        </w:rPr>
        <w:t>006) comma between years; semi</w:t>
      </w:r>
      <w:r w:rsidRPr="00323F21">
        <w:rPr>
          <w:sz w:val="27"/>
          <w:szCs w:val="27"/>
          <w:lang w:val="en-GB"/>
        </w:rPr>
        <w:t>colon between references.</w:t>
      </w:r>
    </w:p>
    <w:p w14:paraId="5FC45208" w14:textId="77777777" w:rsidR="0026053C" w:rsidRPr="00323F21" w:rsidRDefault="0026053C" w:rsidP="0069481F">
      <w:pPr>
        <w:jc w:val="both"/>
        <w:rPr>
          <w:sz w:val="27"/>
          <w:szCs w:val="27"/>
          <w:lang w:val="en-GB"/>
        </w:rPr>
      </w:pPr>
    </w:p>
    <w:p w14:paraId="098BE49C" w14:textId="77777777" w:rsidR="0026053C" w:rsidRPr="00323F21" w:rsidRDefault="0026053C" w:rsidP="0069481F">
      <w:pPr>
        <w:jc w:val="both"/>
        <w:rPr>
          <w:sz w:val="27"/>
          <w:szCs w:val="27"/>
          <w:lang w:val="en-GB"/>
        </w:rPr>
      </w:pPr>
    </w:p>
    <w:p w14:paraId="4AC3ABF8" w14:textId="77777777" w:rsidR="00466373" w:rsidRPr="00323F21" w:rsidRDefault="00466373" w:rsidP="0069481F">
      <w:pPr>
        <w:jc w:val="both"/>
        <w:rPr>
          <w:b/>
          <w:i/>
          <w:color w:val="C00000"/>
          <w:sz w:val="27"/>
          <w:szCs w:val="27"/>
          <w:lang w:val="en-GB"/>
        </w:rPr>
      </w:pPr>
      <w:r w:rsidRPr="00323F21">
        <w:rPr>
          <w:b/>
          <w:i/>
          <w:color w:val="C00000"/>
          <w:sz w:val="27"/>
          <w:szCs w:val="27"/>
          <w:lang w:val="en-GB"/>
        </w:rPr>
        <w:br w:type="page"/>
      </w:r>
    </w:p>
    <w:p w14:paraId="56CDF722" w14:textId="6FFFFE17" w:rsidR="00F26D83" w:rsidRPr="00323F21" w:rsidRDefault="006B1EEE" w:rsidP="0069481F">
      <w:pPr>
        <w:jc w:val="both"/>
        <w:rPr>
          <w:b/>
          <w:i/>
          <w:color w:val="C00000"/>
          <w:sz w:val="27"/>
          <w:szCs w:val="27"/>
          <w:lang w:val="en-GB"/>
        </w:rPr>
      </w:pPr>
      <w:r w:rsidRPr="00323F21">
        <w:rPr>
          <w:b/>
          <w:i/>
          <w:color w:val="C00000"/>
          <w:sz w:val="27"/>
          <w:szCs w:val="27"/>
          <w:lang w:val="en-GB"/>
        </w:rPr>
        <w:lastRenderedPageBreak/>
        <w:t>Passive references</w:t>
      </w:r>
      <w:r w:rsidR="00F26D83" w:rsidRPr="00323F21">
        <w:rPr>
          <w:b/>
          <w:i/>
          <w:color w:val="C00000"/>
          <w:sz w:val="27"/>
          <w:szCs w:val="27"/>
          <w:lang w:val="en-GB"/>
        </w:rPr>
        <w:t>:</w:t>
      </w:r>
    </w:p>
    <w:p w14:paraId="368EB19D" w14:textId="77777777" w:rsidR="00F26D83" w:rsidRPr="00323F21" w:rsidRDefault="00F26D83" w:rsidP="0069481F">
      <w:pPr>
        <w:jc w:val="both"/>
        <w:rPr>
          <w:sz w:val="27"/>
          <w:szCs w:val="27"/>
          <w:lang w:val="en-GB"/>
        </w:rPr>
      </w:pPr>
    </w:p>
    <w:p w14:paraId="1B409AD8" w14:textId="77777777" w:rsidR="00F051C5" w:rsidRPr="00323F21" w:rsidRDefault="00F26D83" w:rsidP="0069481F">
      <w:pPr>
        <w:jc w:val="both"/>
        <w:rPr>
          <w:sz w:val="27"/>
          <w:szCs w:val="27"/>
          <w:lang w:val="en-GB"/>
        </w:rPr>
      </w:pPr>
      <w:r w:rsidRPr="00323F21">
        <w:rPr>
          <w:sz w:val="27"/>
          <w:szCs w:val="27"/>
          <w:lang w:val="en-GB"/>
        </w:rPr>
        <w:t xml:space="preserve">Passive references are when you write a sentence </w:t>
      </w:r>
      <w:r w:rsidR="0026053C" w:rsidRPr="00323F21">
        <w:rPr>
          <w:sz w:val="27"/>
          <w:szCs w:val="27"/>
          <w:lang w:val="en-GB"/>
        </w:rPr>
        <w:t xml:space="preserve">which </w:t>
      </w:r>
      <w:r w:rsidRPr="00323F21">
        <w:rPr>
          <w:sz w:val="27"/>
          <w:szCs w:val="27"/>
          <w:lang w:val="en-GB"/>
        </w:rPr>
        <w:t xml:space="preserve">ends with a reference, such as: </w:t>
      </w:r>
    </w:p>
    <w:p w14:paraId="18811CE6" w14:textId="77777777" w:rsidR="00F26D83" w:rsidRPr="00323F21" w:rsidRDefault="00F051C5" w:rsidP="0069481F">
      <w:pPr>
        <w:jc w:val="both"/>
        <w:rPr>
          <w:sz w:val="27"/>
          <w:szCs w:val="27"/>
          <w:lang w:val="en-GB"/>
        </w:rPr>
      </w:pPr>
      <w:r w:rsidRPr="00323F21">
        <w:rPr>
          <w:sz w:val="27"/>
          <w:szCs w:val="27"/>
          <w:lang w:val="en-GB"/>
        </w:rPr>
        <w:t xml:space="preserve">…which </w:t>
      </w:r>
      <w:r w:rsidR="00F26D83" w:rsidRPr="00323F21">
        <w:rPr>
          <w:sz w:val="27"/>
          <w:szCs w:val="27"/>
          <w:lang w:val="en-GB"/>
        </w:rPr>
        <w:t xml:space="preserve">is one of the key issues in higher education (Prosser </w:t>
      </w:r>
      <w:r w:rsidR="00F26D83" w:rsidRPr="00D45582">
        <w:rPr>
          <w:sz w:val="27"/>
          <w:szCs w:val="27"/>
          <w:lang w:val="en-GB"/>
        </w:rPr>
        <w:t>et al.</w:t>
      </w:r>
      <w:r w:rsidR="00B67F93" w:rsidRPr="00D45582">
        <w:rPr>
          <w:sz w:val="27"/>
          <w:szCs w:val="27"/>
          <w:lang w:val="en-GB"/>
        </w:rPr>
        <w:t>,</w:t>
      </w:r>
      <w:r w:rsidR="00B67F93" w:rsidRPr="00323F21">
        <w:rPr>
          <w:sz w:val="27"/>
          <w:szCs w:val="27"/>
          <w:lang w:val="en-GB"/>
        </w:rPr>
        <w:t xml:space="preserve"> 2007).</w:t>
      </w:r>
    </w:p>
    <w:p w14:paraId="2C3E6186" w14:textId="2ACBF48F" w:rsidR="00F26D83" w:rsidRPr="00323F21" w:rsidRDefault="00F26D83" w:rsidP="0069481F">
      <w:pPr>
        <w:jc w:val="both"/>
        <w:rPr>
          <w:sz w:val="27"/>
          <w:szCs w:val="27"/>
          <w:lang w:val="en-GB"/>
        </w:rPr>
      </w:pPr>
      <w:r w:rsidRPr="00323F21">
        <w:rPr>
          <w:sz w:val="27"/>
          <w:szCs w:val="27"/>
          <w:lang w:val="en-GB"/>
        </w:rPr>
        <w:t xml:space="preserve">This statement is inspired by </w:t>
      </w:r>
      <w:r w:rsidR="00584215" w:rsidRPr="00323F21">
        <w:rPr>
          <w:sz w:val="27"/>
          <w:szCs w:val="27"/>
          <w:lang w:val="en-GB"/>
        </w:rPr>
        <w:t xml:space="preserve">the </w:t>
      </w:r>
      <w:r w:rsidRPr="00323F21">
        <w:rPr>
          <w:sz w:val="27"/>
          <w:szCs w:val="27"/>
          <w:lang w:val="en-GB"/>
        </w:rPr>
        <w:t>research of others (</w:t>
      </w:r>
      <w:r w:rsidR="0026053C" w:rsidRPr="00323F21">
        <w:rPr>
          <w:sz w:val="27"/>
          <w:szCs w:val="27"/>
          <w:lang w:val="en-GB"/>
        </w:rPr>
        <w:t>Hubba</w:t>
      </w:r>
      <w:r w:rsidRPr="00323F21">
        <w:rPr>
          <w:sz w:val="27"/>
          <w:szCs w:val="27"/>
          <w:lang w:val="en-GB"/>
        </w:rPr>
        <w:t>, 1999).</w:t>
      </w:r>
    </w:p>
    <w:p w14:paraId="70300D78" w14:textId="77777777" w:rsidR="00F26D83" w:rsidRPr="00323F21" w:rsidRDefault="00F26D83" w:rsidP="0069481F">
      <w:pPr>
        <w:jc w:val="both"/>
        <w:rPr>
          <w:sz w:val="27"/>
          <w:szCs w:val="27"/>
          <w:lang w:val="en-GB"/>
        </w:rPr>
      </w:pPr>
      <w:r w:rsidRPr="00323F21">
        <w:rPr>
          <w:sz w:val="27"/>
          <w:szCs w:val="27"/>
          <w:lang w:val="en-GB"/>
        </w:rPr>
        <w:t>“</w:t>
      </w:r>
      <w:r w:rsidRPr="00323F21">
        <w:rPr>
          <w:i/>
          <w:sz w:val="27"/>
          <w:szCs w:val="27"/>
          <w:lang w:val="en-GB"/>
        </w:rPr>
        <w:t>This statement is a quote</w:t>
      </w:r>
      <w:r w:rsidRPr="00323F21">
        <w:rPr>
          <w:sz w:val="27"/>
          <w:szCs w:val="27"/>
          <w:lang w:val="en-GB"/>
        </w:rPr>
        <w:t xml:space="preserve">”, </w:t>
      </w:r>
      <w:r w:rsidR="0026053C" w:rsidRPr="00323F21">
        <w:rPr>
          <w:sz w:val="27"/>
          <w:szCs w:val="27"/>
          <w:lang w:val="en-GB"/>
        </w:rPr>
        <w:t xml:space="preserve">Rothery </w:t>
      </w:r>
      <w:r w:rsidRPr="00323F21">
        <w:rPr>
          <w:sz w:val="27"/>
          <w:szCs w:val="27"/>
          <w:lang w:val="en-GB"/>
        </w:rPr>
        <w:t>(1999:234)</w:t>
      </w:r>
      <w:r w:rsidR="0026053C" w:rsidRPr="00323F21">
        <w:rPr>
          <w:sz w:val="27"/>
          <w:szCs w:val="27"/>
          <w:lang w:val="en-GB"/>
        </w:rPr>
        <w:t>.</w:t>
      </w:r>
    </w:p>
    <w:p w14:paraId="7E81B2D8" w14:textId="77777777" w:rsidR="00F26D83" w:rsidRPr="00323F21" w:rsidRDefault="00F26D83" w:rsidP="0069481F">
      <w:pPr>
        <w:jc w:val="both"/>
        <w:rPr>
          <w:sz w:val="27"/>
          <w:szCs w:val="27"/>
          <w:lang w:val="en-GB"/>
        </w:rPr>
      </w:pPr>
    </w:p>
    <w:p w14:paraId="50B70B38" w14:textId="77777777" w:rsidR="00F26D83" w:rsidRPr="00323F21" w:rsidRDefault="00F26D83" w:rsidP="0069481F">
      <w:pPr>
        <w:jc w:val="both"/>
        <w:rPr>
          <w:sz w:val="27"/>
          <w:szCs w:val="27"/>
          <w:lang w:val="en-GB"/>
        </w:rPr>
      </w:pPr>
      <w:r w:rsidRPr="00323F21">
        <w:rPr>
          <w:sz w:val="27"/>
          <w:szCs w:val="27"/>
          <w:lang w:val="en-GB"/>
        </w:rPr>
        <w:t>If one author</w:t>
      </w:r>
      <w:r w:rsidR="0026053C" w:rsidRPr="00323F21">
        <w:rPr>
          <w:sz w:val="27"/>
          <w:szCs w:val="27"/>
          <w:lang w:val="en-GB"/>
        </w:rPr>
        <w:t xml:space="preserve"> in a passive reference</w:t>
      </w:r>
      <w:r w:rsidRPr="00323F21">
        <w:rPr>
          <w:sz w:val="27"/>
          <w:szCs w:val="27"/>
          <w:lang w:val="en-GB"/>
        </w:rPr>
        <w:t>:</w:t>
      </w:r>
    </w:p>
    <w:p w14:paraId="19363BD6" w14:textId="4A706DAE" w:rsidR="00F26D83" w:rsidRPr="00323F21" w:rsidRDefault="00AA24A7" w:rsidP="0069481F">
      <w:pPr>
        <w:jc w:val="both"/>
        <w:rPr>
          <w:sz w:val="27"/>
          <w:szCs w:val="27"/>
          <w:lang w:val="en-GB"/>
        </w:rPr>
      </w:pPr>
      <w:r w:rsidRPr="00323F21">
        <w:rPr>
          <w:sz w:val="27"/>
          <w:szCs w:val="27"/>
          <w:lang w:val="en-GB"/>
        </w:rPr>
        <w:t>(McKenzie, 2002)</w:t>
      </w:r>
    </w:p>
    <w:p w14:paraId="50A24813" w14:textId="77777777" w:rsidR="00F26D83" w:rsidRPr="00323F21" w:rsidRDefault="00F26D83" w:rsidP="0069481F">
      <w:pPr>
        <w:jc w:val="both"/>
        <w:rPr>
          <w:sz w:val="27"/>
          <w:szCs w:val="27"/>
          <w:lang w:val="en-GB"/>
        </w:rPr>
      </w:pPr>
    </w:p>
    <w:p w14:paraId="7CB3D7BE" w14:textId="77777777" w:rsidR="00F26D83" w:rsidRPr="00323F21" w:rsidRDefault="00F26D83" w:rsidP="0069481F">
      <w:pPr>
        <w:jc w:val="both"/>
        <w:rPr>
          <w:sz w:val="27"/>
          <w:szCs w:val="27"/>
          <w:lang w:val="en-GB"/>
        </w:rPr>
      </w:pPr>
      <w:r w:rsidRPr="00323F21">
        <w:rPr>
          <w:sz w:val="27"/>
          <w:szCs w:val="27"/>
          <w:lang w:val="en-GB"/>
        </w:rPr>
        <w:t>If two authors in a passive reference:</w:t>
      </w:r>
    </w:p>
    <w:p w14:paraId="364B0694" w14:textId="562C98DB" w:rsidR="00F26D83" w:rsidRPr="00323F21" w:rsidRDefault="00F26D83" w:rsidP="0069481F">
      <w:pPr>
        <w:jc w:val="both"/>
        <w:rPr>
          <w:sz w:val="27"/>
          <w:szCs w:val="27"/>
          <w:lang w:val="en-GB"/>
        </w:rPr>
      </w:pPr>
      <w:r w:rsidRPr="00323F21">
        <w:rPr>
          <w:sz w:val="27"/>
          <w:szCs w:val="27"/>
          <w:lang w:val="en-GB"/>
        </w:rPr>
        <w:t xml:space="preserve">(Kwan &amp; Gerber, 1994) </w:t>
      </w:r>
    </w:p>
    <w:p w14:paraId="46C0995B" w14:textId="77777777" w:rsidR="00C14D01" w:rsidRPr="00323F21" w:rsidRDefault="00C14D01" w:rsidP="0069481F">
      <w:pPr>
        <w:jc w:val="both"/>
        <w:rPr>
          <w:sz w:val="27"/>
          <w:szCs w:val="27"/>
          <w:lang w:val="en-GB"/>
        </w:rPr>
      </w:pPr>
    </w:p>
    <w:p w14:paraId="774828F0" w14:textId="77777777" w:rsidR="00F26D83" w:rsidRPr="00323F21" w:rsidRDefault="00F26D83" w:rsidP="0069481F">
      <w:pPr>
        <w:jc w:val="both"/>
        <w:rPr>
          <w:sz w:val="27"/>
          <w:szCs w:val="27"/>
          <w:lang w:val="en-GB"/>
        </w:rPr>
      </w:pPr>
      <w:r w:rsidRPr="00323F21">
        <w:rPr>
          <w:sz w:val="27"/>
          <w:szCs w:val="27"/>
          <w:lang w:val="en-GB"/>
        </w:rPr>
        <w:t>If more than two authors in a passive use of the reference:</w:t>
      </w:r>
    </w:p>
    <w:p w14:paraId="75D46900" w14:textId="07F0F1F0" w:rsidR="00C14D01" w:rsidRPr="00323F21" w:rsidRDefault="00F26D83" w:rsidP="0069481F">
      <w:pPr>
        <w:jc w:val="both"/>
        <w:rPr>
          <w:sz w:val="27"/>
          <w:szCs w:val="27"/>
          <w:lang w:val="en-GB"/>
        </w:rPr>
      </w:pPr>
      <w:r w:rsidRPr="00323F21">
        <w:rPr>
          <w:sz w:val="27"/>
          <w:szCs w:val="27"/>
          <w:lang w:val="en-GB"/>
        </w:rPr>
        <w:t xml:space="preserve">(Prosser </w:t>
      </w:r>
      <w:r w:rsidRPr="00D45582">
        <w:rPr>
          <w:iCs/>
          <w:sz w:val="27"/>
          <w:szCs w:val="27"/>
          <w:lang w:val="en-GB"/>
        </w:rPr>
        <w:t>et al.</w:t>
      </w:r>
      <w:r w:rsidRPr="00D45582">
        <w:rPr>
          <w:sz w:val="27"/>
          <w:szCs w:val="27"/>
          <w:lang w:val="en-GB"/>
        </w:rPr>
        <w:t>,</w:t>
      </w:r>
      <w:r w:rsidRPr="00323F21">
        <w:rPr>
          <w:sz w:val="27"/>
          <w:szCs w:val="27"/>
          <w:lang w:val="en-GB"/>
        </w:rPr>
        <w:t xml:space="preserve"> 1995) </w:t>
      </w:r>
    </w:p>
    <w:p w14:paraId="06432B21" w14:textId="77777777" w:rsidR="00F26D83" w:rsidRPr="00323F21" w:rsidRDefault="00F26D83" w:rsidP="0069481F">
      <w:pPr>
        <w:jc w:val="both"/>
        <w:rPr>
          <w:sz w:val="27"/>
          <w:szCs w:val="27"/>
          <w:lang w:val="en-GB"/>
        </w:rPr>
      </w:pPr>
    </w:p>
    <w:p w14:paraId="59DA4D3B" w14:textId="77777777" w:rsidR="00F26D83" w:rsidRPr="00323F21" w:rsidRDefault="00F26D83" w:rsidP="0069481F">
      <w:pPr>
        <w:jc w:val="both"/>
        <w:rPr>
          <w:sz w:val="27"/>
          <w:szCs w:val="27"/>
          <w:lang w:val="en-GB"/>
        </w:rPr>
      </w:pPr>
      <w:r w:rsidRPr="00323F21">
        <w:rPr>
          <w:sz w:val="27"/>
          <w:szCs w:val="27"/>
          <w:lang w:val="en-GB"/>
        </w:rPr>
        <w:t>If more than one reference in a passive use of the reference:</w:t>
      </w:r>
    </w:p>
    <w:p w14:paraId="26D1ABC6" w14:textId="77777777" w:rsidR="00F26D83" w:rsidRPr="00323F21" w:rsidRDefault="00F26D83" w:rsidP="0069481F">
      <w:pPr>
        <w:jc w:val="both"/>
        <w:rPr>
          <w:sz w:val="27"/>
          <w:szCs w:val="27"/>
          <w:lang w:val="en-GB"/>
        </w:rPr>
      </w:pPr>
      <w:r w:rsidRPr="00323F21">
        <w:rPr>
          <w:sz w:val="27"/>
          <w:szCs w:val="27"/>
          <w:lang w:val="en-GB"/>
        </w:rPr>
        <w:t>(</w:t>
      </w:r>
      <w:proofErr w:type="spellStart"/>
      <w:r w:rsidRPr="00323F21">
        <w:rPr>
          <w:sz w:val="27"/>
          <w:szCs w:val="27"/>
          <w:lang w:val="en-GB"/>
        </w:rPr>
        <w:t>Marton</w:t>
      </w:r>
      <w:proofErr w:type="spellEnd"/>
      <w:r w:rsidRPr="00323F21">
        <w:rPr>
          <w:sz w:val="27"/>
          <w:szCs w:val="27"/>
          <w:lang w:val="en-GB"/>
        </w:rPr>
        <w:t xml:space="preserve"> &amp; </w:t>
      </w:r>
      <w:proofErr w:type="spellStart"/>
      <w:r w:rsidRPr="00323F21">
        <w:rPr>
          <w:sz w:val="27"/>
          <w:szCs w:val="27"/>
          <w:lang w:val="en-GB"/>
        </w:rPr>
        <w:t>Säljö</w:t>
      </w:r>
      <w:proofErr w:type="spellEnd"/>
      <w:r w:rsidRPr="00323F21">
        <w:rPr>
          <w:sz w:val="27"/>
          <w:szCs w:val="27"/>
          <w:lang w:val="en-GB"/>
        </w:rPr>
        <w:t xml:space="preserve">, 1976; </w:t>
      </w:r>
      <w:proofErr w:type="spellStart"/>
      <w:r w:rsidRPr="00323F21">
        <w:rPr>
          <w:sz w:val="27"/>
          <w:szCs w:val="27"/>
          <w:lang w:val="en-GB"/>
        </w:rPr>
        <w:t>Marton</w:t>
      </w:r>
      <w:proofErr w:type="spellEnd"/>
      <w:r w:rsidRPr="00323F21">
        <w:rPr>
          <w:sz w:val="27"/>
          <w:szCs w:val="27"/>
          <w:lang w:val="en-GB"/>
        </w:rPr>
        <w:t xml:space="preserve"> </w:t>
      </w:r>
      <w:r w:rsidRPr="00D45582">
        <w:rPr>
          <w:sz w:val="27"/>
          <w:szCs w:val="27"/>
          <w:lang w:val="en-GB"/>
        </w:rPr>
        <w:t>et al.,</w:t>
      </w:r>
      <w:r w:rsidRPr="00323F21">
        <w:rPr>
          <w:sz w:val="27"/>
          <w:szCs w:val="27"/>
          <w:lang w:val="en-GB"/>
        </w:rPr>
        <w:t xml:space="preserve"> 1993) (separate references with ; &lt;semicolon&gt;)</w:t>
      </w:r>
      <w:r w:rsidR="0026053C" w:rsidRPr="00323F21">
        <w:rPr>
          <w:sz w:val="27"/>
          <w:szCs w:val="27"/>
          <w:lang w:val="en-GB"/>
        </w:rPr>
        <w:t>.</w:t>
      </w:r>
    </w:p>
    <w:p w14:paraId="54B78E84" w14:textId="77777777" w:rsidR="00F26D83" w:rsidRPr="00323F21" w:rsidRDefault="00F26D83" w:rsidP="0069481F">
      <w:pPr>
        <w:jc w:val="both"/>
        <w:rPr>
          <w:sz w:val="27"/>
          <w:szCs w:val="27"/>
          <w:lang w:val="en-GB"/>
        </w:rPr>
      </w:pPr>
    </w:p>
    <w:p w14:paraId="20E331A6" w14:textId="6D71E14C" w:rsidR="00F26D83" w:rsidRPr="00323F21" w:rsidRDefault="00F26D83" w:rsidP="0069481F">
      <w:pPr>
        <w:jc w:val="both"/>
        <w:rPr>
          <w:sz w:val="27"/>
          <w:szCs w:val="27"/>
          <w:lang w:val="en-GB"/>
        </w:rPr>
      </w:pPr>
      <w:r w:rsidRPr="00323F21">
        <w:rPr>
          <w:sz w:val="27"/>
          <w:szCs w:val="27"/>
          <w:lang w:val="en-GB"/>
        </w:rPr>
        <w:t xml:space="preserve">If </w:t>
      </w:r>
      <w:r w:rsidR="00584215" w:rsidRPr="00323F21">
        <w:rPr>
          <w:sz w:val="27"/>
          <w:szCs w:val="27"/>
          <w:lang w:val="en-GB"/>
        </w:rPr>
        <w:t xml:space="preserve">there is </w:t>
      </w:r>
      <w:r w:rsidRPr="00323F21">
        <w:rPr>
          <w:sz w:val="27"/>
          <w:szCs w:val="27"/>
          <w:lang w:val="en-GB"/>
        </w:rPr>
        <w:t>more than one passive reference to several publications by the same authors:</w:t>
      </w:r>
    </w:p>
    <w:p w14:paraId="46F48306" w14:textId="7B6489E5" w:rsidR="00F26D83" w:rsidRPr="00323F21" w:rsidRDefault="00F26D83" w:rsidP="0069481F">
      <w:pPr>
        <w:jc w:val="both"/>
        <w:rPr>
          <w:sz w:val="27"/>
          <w:szCs w:val="27"/>
          <w:lang w:val="en-GB"/>
        </w:rPr>
      </w:pPr>
      <w:r w:rsidRPr="00323F21">
        <w:rPr>
          <w:sz w:val="27"/>
          <w:szCs w:val="27"/>
          <w:lang w:val="en-GB"/>
        </w:rPr>
        <w:t xml:space="preserve">(Reid </w:t>
      </w:r>
      <w:r w:rsidRPr="00D45582">
        <w:rPr>
          <w:sz w:val="27"/>
          <w:szCs w:val="27"/>
          <w:lang w:val="en-GB"/>
        </w:rPr>
        <w:t>et al.,</w:t>
      </w:r>
      <w:r w:rsidRPr="00323F21">
        <w:rPr>
          <w:sz w:val="27"/>
          <w:szCs w:val="27"/>
          <w:lang w:val="en-GB"/>
        </w:rPr>
        <w:t xml:space="preserve"> 2003, 2005; </w:t>
      </w:r>
      <w:proofErr w:type="spellStart"/>
      <w:r w:rsidRPr="00323F21">
        <w:rPr>
          <w:sz w:val="27"/>
          <w:szCs w:val="27"/>
          <w:lang w:val="en-GB"/>
        </w:rPr>
        <w:t>Petocz</w:t>
      </w:r>
      <w:proofErr w:type="spellEnd"/>
      <w:r w:rsidRPr="00323F21">
        <w:rPr>
          <w:sz w:val="27"/>
          <w:szCs w:val="27"/>
          <w:lang w:val="en-GB"/>
        </w:rPr>
        <w:t xml:space="preserve"> &amp; Reid, 2006) (comma between years; </w:t>
      </w:r>
      <w:r w:rsidR="00584215" w:rsidRPr="00323F21">
        <w:rPr>
          <w:sz w:val="27"/>
          <w:szCs w:val="27"/>
          <w:lang w:val="en-GB"/>
        </w:rPr>
        <w:t>semicolon</w:t>
      </w:r>
      <w:r w:rsidRPr="00323F21">
        <w:rPr>
          <w:sz w:val="27"/>
          <w:szCs w:val="27"/>
          <w:lang w:val="en-GB"/>
        </w:rPr>
        <w:t xml:space="preserve"> between references)</w:t>
      </w:r>
      <w:r w:rsidR="0026053C" w:rsidRPr="00323F21">
        <w:rPr>
          <w:sz w:val="27"/>
          <w:szCs w:val="27"/>
          <w:lang w:val="en-GB"/>
        </w:rPr>
        <w:t>.</w:t>
      </w:r>
    </w:p>
    <w:p w14:paraId="2D534F3A" w14:textId="77777777" w:rsidR="00F26D83" w:rsidRPr="00323F21" w:rsidRDefault="00F26D83" w:rsidP="0069481F">
      <w:pPr>
        <w:jc w:val="both"/>
        <w:rPr>
          <w:sz w:val="27"/>
          <w:szCs w:val="27"/>
          <w:lang w:val="en-GB"/>
        </w:rPr>
      </w:pPr>
    </w:p>
    <w:p w14:paraId="701339EF" w14:textId="417E38A3" w:rsidR="006B1EEE" w:rsidRPr="00323F21" w:rsidRDefault="006B1EEE" w:rsidP="0069481F">
      <w:pPr>
        <w:jc w:val="both"/>
        <w:rPr>
          <w:b/>
          <w:color w:val="C00000"/>
          <w:sz w:val="27"/>
          <w:szCs w:val="27"/>
          <w:lang w:val="en-GB"/>
        </w:rPr>
      </w:pPr>
      <w:r w:rsidRPr="00323F21">
        <w:rPr>
          <w:b/>
          <w:color w:val="C00000"/>
          <w:sz w:val="27"/>
          <w:szCs w:val="27"/>
          <w:lang w:val="en-GB"/>
        </w:rPr>
        <w:t xml:space="preserve">DO NOT </w:t>
      </w:r>
      <w:r w:rsidRPr="00323F21">
        <w:rPr>
          <w:color w:val="000000" w:themeColor="text1"/>
          <w:sz w:val="27"/>
          <w:szCs w:val="27"/>
          <w:lang w:val="en-GB"/>
        </w:rPr>
        <w:t xml:space="preserve">split reference on both sides of a quote: Prosser </w:t>
      </w:r>
      <w:r w:rsidRPr="00D45582">
        <w:rPr>
          <w:color w:val="000000" w:themeColor="text1"/>
          <w:sz w:val="27"/>
          <w:szCs w:val="27"/>
          <w:lang w:val="en-GB"/>
        </w:rPr>
        <w:t>et al.</w:t>
      </w:r>
      <w:r w:rsidRPr="00323F21">
        <w:rPr>
          <w:i/>
          <w:color w:val="000000" w:themeColor="text1"/>
          <w:sz w:val="27"/>
          <w:szCs w:val="27"/>
          <w:lang w:val="en-GB"/>
        </w:rPr>
        <w:t xml:space="preserve"> </w:t>
      </w:r>
      <w:r w:rsidRPr="00323F21">
        <w:rPr>
          <w:color w:val="000000" w:themeColor="text1"/>
          <w:sz w:val="27"/>
          <w:szCs w:val="27"/>
          <w:lang w:val="en-GB"/>
        </w:rPr>
        <w:t>(1993) noted that: “</w:t>
      </w:r>
      <w:r w:rsidRPr="00323F21">
        <w:rPr>
          <w:i/>
          <w:color w:val="000000" w:themeColor="text1"/>
          <w:sz w:val="27"/>
          <w:szCs w:val="27"/>
          <w:lang w:val="en-GB"/>
        </w:rPr>
        <w:t>this is a brilliant quote</w:t>
      </w:r>
      <w:r w:rsidRPr="00323F21">
        <w:rPr>
          <w:color w:val="000000" w:themeColor="text1"/>
          <w:sz w:val="27"/>
          <w:szCs w:val="27"/>
          <w:lang w:val="en-GB"/>
        </w:rPr>
        <w:t>” (</w:t>
      </w:r>
      <w:r w:rsidR="00AA24A7" w:rsidRPr="00323F21">
        <w:rPr>
          <w:color w:val="000000" w:themeColor="text1"/>
          <w:sz w:val="27"/>
          <w:szCs w:val="27"/>
          <w:lang w:val="en-GB"/>
        </w:rPr>
        <w:t xml:space="preserve">p. </w:t>
      </w:r>
      <w:r w:rsidRPr="00323F21">
        <w:rPr>
          <w:color w:val="000000" w:themeColor="text1"/>
          <w:sz w:val="27"/>
          <w:szCs w:val="27"/>
          <w:lang w:val="en-GB"/>
        </w:rPr>
        <w:t xml:space="preserve">34). </w:t>
      </w:r>
      <w:r w:rsidRPr="00323F21">
        <w:rPr>
          <w:b/>
          <w:i/>
          <w:color w:val="C00000"/>
          <w:sz w:val="27"/>
          <w:szCs w:val="27"/>
          <w:lang w:val="en-GB"/>
        </w:rPr>
        <w:t>THIS IS WRONG</w:t>
      </w:r>
    </w:p>
    <w:p w14:paraId="2CA28C2C" w14:textId="77777777" w:rsidR="006B1EEE" w:rsidRPr="00323F21" w:rsidRDefault="006B1EEE" w:rsidP="0069481F">
      <w:pPr>
        <w:jc w:val="both"/>
        <w:rPr>
          <w:b/>
          <w:color w:val="C00000"/>
          <w:sz w:val="27"/>
          <w:szCs w:val="27"/>
          <w:lang w:val="en-GB"/>
        </w:rPr>
      </w:pPr>
    </w:p>
    <w:p w14:paraId="72E841AF" w14:textId="5B0B20E2" w:rsidR="006B1EEE" w:rsidRPr="00323F21" w:rsidRDefault="006B1EEE" w:rsidP="0069481F">
      <w:pPr>
        <w:jc w:val="both"/>
        <w:rPr>
          <w:color w:val="000000" w:themeColor="text1"/>
          <w:sz w:val="27"/>
          <w:szCs w:val="27"/>
          <w:lang w:val="en-GB"/>
        </w:rPr>
      </w:pPr>
      <w:r w:rsidRPr="00323F21">
        <w:rPr>
          <w:b/>
          <w:color w:val="C00000"/>
          <w:sz w:val="27"/>
          <w:szCs w:val="27"/>
          <w:lang w:val="en-GB"/>
        </w:rPr>
        <w:t>Instead</w:t>
      </w:r>
      <w:r w:rsidR="00584215" w:rsidRPr="00323F21">
        <w:rPr>
          <w:b/>
          <w:color w:val="C00000"/>
          <w:sz w:val="27"/>
          <w:szCs w:val="27"/>
          <w:lang w:val="en-GB"/>
        </w:rPr>
        <w:t>,</w:t>
      </w:r>
      <w:r w:rsidRPr="00323F21">
        <w:rPr>
          <w:b/>
          <w:color w:val="C00000"/>
          <w:sz w:val="27"/>
          <w:szCs w:val="27"/>
          <w:lang w:val="en-GB"/>
        </w:rPr>
        <w:t xml:space="preserve"> write:</w:t>
      </w:r>
      <w:r w:rsidRPr="00323F21">
        <w:rPr>
          <w:color w:val="C00000"/>
          <w:sz w:val="27"/>
          <w:szCs w:val="27"/>
          <w:lang w:val="en-GB"/>
        </w:rPr>
        <w:t xml:space="preserve"> </w:t>
      </w:r>
      <w:r w:rsidRPr="00323F21">
        <w:rPr>
          <w:color w:val="000000" w:themeColor="text1"/>
          <w:sz w:val="27"/>
          <w:szCs w:val="27"/>
          <w:lang w:val="en-GB"/>
        </w:rPr>
        <w:t xml:space="preserve">Prosser </w:t>
      </w:r>
      <w:r w:rsidRPr="00D45582">
        <w:rPr>
          <w:color w:val="000000" w:themeColor="text1"/>
          <w:sz w:val="27"/>
          <w:szCs w:val="27"/>
          <w:lang w:val="en-GB"/>
        </w:rPr>
        <w:t>et al.</w:t>
      </w:r>
      <w:r w:rsidRPr="00323F21">
        <w:rPr>
          <w:i/>
          <w:color w:val="000000" w:themeColor="text1"/>
          <w:sz w:val="27"/>
          <w:szCs w:val="27"/>
          <w:lang w:val="en-GB"/>
        </w:rPr>
        <w:t xml:space="preserve"> </w:t>
      </w:r>
      <w:r w:rsidRPr="00323F21">
        <w:rPr>
          <w:color w:val="000000" w:themeColor="text1"/>
          <w:sz w:val="27"/>
          <w:szCs w:val="27"/>
          <w:lang w:val="en-GB"/>
        </w:rPr>
        <w:t xml:space="preserve">(1993:34) noted that: </w:t>
      </w:r>
      <w:r w:rsidRPr="00323F21">
        <w:rPr>
          <w:i/>
          <w:color w:val="000000" w:themeColor="text1"/>
          <w:sz w:val="27"/>
          <w:szCs w:val="27"/>
          <w:lang w:val="en-GB"/>
        </w:rPr>
        <w:t>“…this is a brilliant quote”.</w:t>
      </w:r>
    </w:p>
    <w:p w14:paraId="532CBE46" w14:textId="77777777" w:rsidR="006B1EEE" w:rsidRPr="00323F21" w:rsidRDefault="006B1EEE" w:rsidP="0069481F">
      <w:pPr>
        <w:jc w:val="both"/>
        <w:rPr>
          <w:b/>
          <w:color w:val="C00000"/>
          <w:sz w:val="27"/>
          <w:szCs w:val="27"/>
          <w:lang w:val="en-GB"/>
        </w:rPr>
      </w:pPr>
    </w:p>
    <w:p w14:paraId="28406A64" w14:textId="77777777" w:rsidR="00466373" w:rsidRPr="00323F21" w:rsidRDefault="00466373" w:rsidP="0069481F">
      <w:pPr>
        <w:jc w:val="both"/>
        <w:rPr>
          <w:b/>
          <w:color w:val="C00000"/>
          <w:sz w:val="27"/>
          <w:szCs w:val="27"/>
          <w:lang w:val="en-GB"/>
        </w:rPr>
      </w:pPr>
      <w:r w:rsidRPr="00323F21">
        <w:rPr>
          <w:b/>
          <w:color w:val="C00000"/>
          <w:sz w:val="27"/>
          <w:szCs w:val="27"/>
          <w:lang w:val="en-GB"/>
        </w:rPr>
        <w:br w:type="page"/>
      </w:r>
    </w:p>
    <w:p w14:paraId="768C6C40" w14:textId="4FA92D6C" w:rsidR="00F26D83" w:rsidRPr="00323F21" w:rsidRDefault="00F26D83" w:rsidP="0069481F">
      <w:pPr>
        <w:jc w:val="both"/>
        <w:rPr>
          <w:b/>
          <w:color w:val="C00000"/>
          <w:sz w:val="27"/>
          <w:szCs w:val="27"/>
          <w:lang w:val="en-GB"/>
        </w:rPr>
      </w:pPr>
      <w:r w:rsidRPr="00323F21">
        <w:rPr>
          <w:b/>
          <w:color w:val="C00000"/>
          <w:sz w:val="27"/>
          <w:szCs w:val="27"/>
          <w:lang w:val="en-GB"/>
        </w:rPr>
        <w:lastRenderedPageBreak/>
        <w:t>BIBLIOGRAPHY GUIDELINE</w:t>
      </w:r>
    </w:p>
    <w:p w14:paraId="6F1CC9D7" w14:textId="77777777" w:rsidR="005700C4" w:rsidRPr="00323F21" w:rsidRDefault="00F26D83" w:rsidP="0069481F">
      <w:pPr>
        <w:jc w:val="both"/>
        <w:rPr>
          <w:sz w:val="27"/>
          <w:szCs w:val="27"/>
          <w:lang w:val="en-GB"/>
        </w:rPr>
      </w:pPr>
      <w:r w:rsidRPr="00323F21">
        <w:rPr>
          <w:sz w:val="27"/>
          <w:szCs w:val="27"/>
          <w:lang w:val="en-GB"/>
        </w:rPr>
        <w:t xml:space="preserve">A full bibliography has to follow the text. </w:t>
      </w:r>
    </w:p>
    <w:p w14:paraId="24C3BDA9" w14:textId="77777777" w:rsidR="005700C4" w:rsidRPr="00323F21" w:rsidRDefault="005700C4" w:rsidP="0069481F">
      <w:pPr>
        <w:jc w:val="both"/>
        <w:rPr>
          <w:sz w:val="27"/>
          <w:szCs w:val="27"/>
          <w:lang w:val="en-GB"/>
        </w:rPr>
      </w:pPr>
    </w:p>
    <w:p w14:paraId="5C591896" w14:textId="41C89953" w:rsidR="00DE0610" w:rsidRPr="00323F21" w:rsidRDefault="00DE0610" w:rsidP="00DE0610">
      <w:pPr>
        <w:jc w:val="both"/>
        <w:rPr>
          <w:sz w:val="27"/>
          <w:szCs w:val="27"/>
          <w:lang w:val="en-GB"/>
        </w:rPr>
      </w:pPr>
      <w:r w:rsidRPr="00323F21">
        <w:rPr>
          <w:sz w:val="27"/>
          <w:szCs w:val="27"/>
          <w:lang w:val="en-GB"/>
        </w:rPr>
        <w:t>Your chapter must follow APA-Style 7</w:t>
      </w:r>
      <w:r w:rsidRPr="00323F21">
        <w:rPr>
          <w:sz w:val="27"/>
          <w:szCs w:val="27"/>
          <w:vertAlign w:val="superscript"/>
          <w:lang w:val="en-GB"/>
        </w:rPr>
        <w:t>th</w:t>
      </w:r>
      <w:r w:rsidRPr="00323F21">
        <w:rPr>
          <w:sz w:val="27"/>
          <w:szCs w:val="27"/>
          <w:lang w:val="en-GB"/>
        </w:rPr>
        <w:t xml:space="preserve"> Edition for references in your bibliography.</w:t>
      </w:r>
    </w:p>
    <w:p w14:paraId="2F23DC73" w14:textId="398B391F" w:rsidR="00DE0610" w:rsidRPr="00323F21" w:rsidRDefault="00DE0610" w:rsidP="00DE0610">
      <w:pPr>
        <w:jc w:val="both"/>
        <w:rPr>
          <w:sz w:val="27"/>
          <w:szCs w:val="27"/>
          <w:lang w:val="en-GB"/>
        </w:rPr>
      </w:pPr>
      <w:r w:rsidRPr="00323F21">
        <w:rPr>
          <w:sz w:val="27"/>
          <w:szCs w:val="27"/>
          <w:lang w:val="en-GB"/>
        </w:rPr>
        <w:t>USE THIS LINK to help you format your references APA-Style:</w:t>
      </w:r>
    </w:p>
    <w:p w14:paraId="26484F5B" w14:textId="77777777" w:rsidR="00DE0610" w:rsidRPr="004252B7" w:rsidRDefault="00E90D7B" w:rsidP="00DE0610">
      <w:pPr>
        <w:jc w:val="both"/>
        <w:rPr>
          <w:sz w:val="27"/>
          <w:szCs w:val="27"/>
          <w:lang w:val="en-GB"/>
        </w:rPr>
      </w:pPr>
      <w:hyperlink r:id="rId9" w:history="1">
        <w:r w:rsidR="00DE0610" w:rsidRPr="004252B7">
          <w:rPr>
            <w:rStyle w:val="Hyperlink"/>
            <w:sz w:val="27"/>
            <w:szCs w:val="27"/>
            <w:lang w:val="en-GB"/>
          </w:rPr>
          <w:t>https://apastyle.apa.org/style-grammar-guidelines/references/examples</w:t>
        </w:r>
      </w:hyperlink>
    </w:p>
    <w:p w14:paraId="0DCD05D1" w14:textId="77777777" w:rsidR="00DE0610" w:rsidRPr="004252B7" w:rsidRDefault="00E90D7B" w:rsidP="00DE0610">
      <w:pPr>
        <w:jc w:val="both"/>
        <w:rPr>
          <w:sz w:val="27"/>
          <w:szCs w:val="27"/>
          <w:lang w:val="en-GB"/>
        </w:rPr>
      </w:pPr>
      <w:hyperlink r:id="rId10" w:history="1">
        <w:r w:rsidR="00DE0610" w:rsidRPr="004252B7">
          <w:rPr>
            <w:rStyle w:val="Hyperlink"/>
            <w:sz w:val="27"/>
            <w:szCs w:val="27"/>
            <w:lang w:val="en-GB"/>
          </w:rPr>
          <w:t>http://www.citationmachine.net/apa</w:t>
        </w:r>
      </w:hyperlink>
    </w:p>
    <w:p w14:paraId="728CA972" w14:textId="5A6B28D2" w:rsidR="00DE0610" w:rsidRPr="00323F21" w:rsidRDefault="00DE0610" w:rsidP="005700C4">
      <w:pPr>
        <w:jc w:val="both"/>
        <w:rPr>
          <w:b/>
          <w:color w:val="C00000"/>
          <w:sz w:val="27"/>
          <w:szCs w:val="27"/>
          <w:lang w:val="en-GB"/>
        </w:rPr>
      </w:pPr>
    </w:p>
    <w:p w14:paraId="5C09E5D1" w14:textId="355574C6" w:rsidR="00DE0610" w:rsidRPr="00323F21" w:rsidRDefault="00DE0610" w:rsidP="005700C4">
      <w:pPr>
        <w:jc w:val="both"/>
        <w:rPr>
          <w:sz w:val="27"/>
          <w:szCs w:val="27"/>
          <w:lang w:val="en-GB"/>
        </w:rPr>
      </w:pPr>
      <w:r w:rsidRPr="00323F21">
        <w:rPr>
          <w:sz w:val="27"/>
          <w:szCs w:val="27"/>
          <w:lang w:val="en-GB"/>
        </w:rPr>
        <w:t>Below are some of the most common examples</w:t>
      </w:r>
      <w:r w:rsidRPr="004252B7">
        <w:rPr>
          <w:sz w:val="27"/>
          <w:szCs w:val="27"/>
          <w:lang w:val="en-GB"/>
        </w:rPr>
        <w:t xml:space="preserve"> that you are likely to use</w:t>
      </w:r>
      <w:r w:rsidRPr="00323F21">
        <w:rPr>
          <w:sz w:val="27"/>
          <w:szCs w:val="27"/>
          <w:lang w:val="en-GB"/>
        </w:rPr>
        <w:t>:</w:t>
      </w:r>
    </w:p>
    <w:p w14:paraId="4175AC98" w14:textId="77777777" w:rsidR="00DE0610" w:rsidRPr="004252B7" w:rsidRDefault="00DE0610" w:rsidP="005700C4">
      <w:pPr>
        <w:jc w:val="both"/>
        <w:rPr>
          <w:b/>
          <w:color w:val="C00000"/>
          <w:sz w:val="27"/>
          <w:szCs w:val="27"/>
          <w:lang w:val="en-GB"/>
        </w:rPr>
      </w:pPr>
    </w:p>
    <w:p w14:paraId="3EF2DC5B" w14:textId="77777777" w:rsidR="005700C4" w:rsidRPr="00323F21" w:rsidRDefault="005700C4" w:rsidP="005700C4">
      <w:pPr>
        <w:jc w:val="both"/>
        <w:rPr>
          <w:b/>
          <w:color w:val="C00000"/>
          <w:sz w:val="27"/>
          <w:szCs w:val="27"/>
          <w:lang w:val="en-GB"/>
        </w:rPr>
      </w:pPr>
      <w:r w:rsidRPr="00323F21">
        <w:rPr>
          <w:b/>
          <w:color w:val="C00000"/>
          <w:sz w:val="27"/>
          <w:szCs w:val="27"/>
          <w:lang w:val="en-GB"/>
        </w:rPr>
        <w:t>If you reference a book:</w:t>
      </w:r>
    </w:p>
    <w:p w14:paraId="282A7A6C" w14:textId="659DBB06" w:rsidR="002A15B2" w:rsidRPr="00323F21" w:rsidRDefault="005700C4" w:rsidP="0069481F">
      <w:pPr>
        <w:jc w:val="both"/>
        <w:rPr>
          <w:sz w:val="27"/>
          <w:szCs w:val="27"/>
          <w:lang w:val="en-GB"/>
        </w:rPr>
      </w:pPr>
      <w:r w:rsidRPr="00323F21">
        <w:rPr>
          <w:sz w:val="27"/>
          <w:szCs w:val="27"/>
          <w:lang w:val="en-GB"/>
        </w:rPr>
        <w:t xml:space="preserve"> </w:t>
      </w:r>
    </w:p>
    <w:p w14:paraId="1A777A1C" w14:textId="4D796F35" w:rsidR="005700C4" w:rsidRPr="004252B7" w:rsidRDefault="005700C4" w:rsidP="005700C4">
      <w:pPr>
        <w:rPr>
          <w:color w:val="000000" w:themeColor="text1"/>
          <w:lang w:val="en-GB"/>
        </w:rPr>
      </w:pPr>
      <w:r w:rsidRPr="00323F21">
        <w:rPr>
          <w:bCs/>
          <w:color w:val="000000" w:themeColor="text1"/>
          <w:shd w:val="clear" w:color="auto" w:fill="FFE7AF"/>
          <w:lang w:val="en-GB"/>
        </w:rPr>
        <w:t>Nygaard, C., Bartholomew, P., &amp; Branch, J. (2014). </w:t>
      </w:r>
      <w:r w:rsidRPr="00323F21">
        <w:rPr>
          <w:bCs/>
          <w:i/>
          <w:iCs/>
          <w:color w:val="000000" w:themeColor="text1"/>
          <w:shd w:val="clear" w:color="auto" w:fill="FFE7AF"/>
          <w:lang w:val="en-GB"/>
        </w:rPr>
        <w:t>Case-based learning in higher education</w:t>
      </w:r>
      <w:r w:rsidRPr="00323F21">
        <w:rPr>
          <w:bCs/>
          <w:color w:val="000000" w:themeColor="text1"/>
          <w:shd w:val="clear" w:color="auto" w:fill="FFE7AF"/>
          <w:lang w:val="en-GB"/>
        </w:rPr>
        <w:t xml:space="preserve">. </w:t>
      </w:r>
      <w:r w:rsidR="004252B7">
        <w:rPr>
          <w:bCs/>
          <w:color w:val="000000" w:themeColor="text1"/>
          <w:shd w:val="clear" w:color="auto" w:fill="FFE7AF"/>
          <w:lang w:val="en-GB"/>
        </w:rPr>
        <w:t>Oxfordshire, U</w:t>
      </w:r>
      <w:r w:rsidR="00D45582">
        <w:rPr>
          <w:bCs/>
          <w:color w:val="000000" w:themeColor="text1"/>
          <w:shd w:val="clear" w:color="auto" w:fill="FFE7AF"/>
          <w:lang w:val="en-GB"/>
        </w:rPr>
        <w:t>.</w:t>
      </w:r>
      <w:r w:rsidR="004252B7">
        <w:rPr>
          <w:bCs/>
          <w:color w:val="000000" w:themeColor="text1"/>
          <w:shd w:val="clear" w:color="auto" w:fill="FFE7AF"/>
          <w:lang w:val="en-GB"/>
        </w:rPr>
        <w:t>K</w:t>
      </w:r>
      <w:r w:rsidR="00D45582">
        <w:rPr>
          <w:bCs/>
          <w:color w:val="000000" w:themeColor="text1"/>
          <w:shd w:val="clear" w:color="auto" w:fill="FFE7AF"/>
          <w:lang w:val="en-GB"/>
        </w:rPr>
        <w:t>.</w:t>
      </w:r>
      <w:r w:rsidRPr="00323F21">
        <w:rPr>
          <w:bCs/>
          <w:color w:val="000000" w:themeColor="text1"/>
          <w:shd w:val="clear" w:color="auto" w:fill="FFE7AF"/>
          <w:lang w:val="en-GB"/>
        </w:rPr>
        <w:t>: Libri Publishing</w:t>
      </w:r>
      <w:r w:rsidR="004252B7">
        <w:rPr>
          <w:bCs/>
          <w:color w:val="000000" w:themeColor="text1"/>
          <w:shd w:val="clear" w:color="auto" w:fill="FFE7AF"/>
          <w:lang w:val="en-GB"/>
        </w:rPr>
        <w:t xml:space="preserve"> Ltd.</w:t>
      </w:r>
    </w:p>
    <w:p w14:paraId="6FA5F1E5" w14:textId="77777777" w:rsidR="005700C4" w:rsidRPr="004252B7" w:rsidRDefault="005700C4" w:rsidP="0069481F">
      <w:pPr>
        <w:jc w:val="both"/>
        <w:rPr>
          <w:b/>
          <w:color w:val="C00000"/>
          <w:sz w:val="27"/>
          <w:szCs w:val="27"/>
          <w:lang w:val="en-GB"/>
        </w:rPr>
      </w:pPr>
    </w:p>
    <w:p w14:paraId="2F29FBE7" w14:textId="49750949" w:rsidR="00B67F93" w:rsidRPr="00323F21" w:rsidRDefault="00F26D83" w:rsidP="0069481F">
      <w:pPr>
        <w:jc w:val="both"/>
        <w:rPr>
          <w:sz w:val="27"/>
          <w:szCs w:val="27"/>
          <w:lang w:val="en-GB"/>
        </w:rPr>
      </w:pPr>
      <w:r w:rsidRPr="00323F21">
        <w:rPr>
          <w:b/>
          <w:color w:val="C00000"/>
          <w:sz w:val="27"/>
          <w:szCs w:val="27"/>
          <w:lang w:val="en-GB"/>
        </w:rPr>
        <w:t>I</w:t>
      </w:r>
      <w:r w:rsidR="004F55F3" w:rsidRPr="00323F21">
        <w:rPr>
          <w:b/>
          <w:color w:val="C00000"/>
          <w:sz w:val="27"/>
          <w:szCs w:val="27"/>
          <w:lang w:val="en-GB"/>
        </w:rPr>
        <w:t xml:space="preserve">f you reference a </w:t>
      </w:r>
      <w:r w:rsidR="00512D42" w:rsidRPr="00323F21">
        <w:rPr>
          <w:b/>
          <w:color w:val="C00000"/>
          <w:sz w:val="27"/>
          <w:szCs w:val="27"/>
          <w:lang w:val="en-GB"/>
        </w:rPr>
        <w:t>journal article</w:t>
      </w:r>
      <w:r w:rsidR="004F55F3" w:rsidRPr="00323F21">
        <w:rPr>
          <w:b/>
          <w:color w:val="C00000"/>
          <w:sz w:val="27"/>
          <w:szCs w:val="27"/>
          <w:lang w:val="en-GB"/>
        </w:rPr>
        <w:t>:</w:t>
      </w:r>
      <w:r w:rsidR="004F55F3" w:rsidRPr="00323F21">
        <w:rPr>
          <w:sz w:val="27"/>
          <w:szCs w:val="27"/>
          <w:lang w:val="en-GB"/>
        </w:rPr>
        <w:t xml:space="preserve"> </w:t>
      </w:r>
    </w:p>
    <w:p w14:paraId="63F3671F" w14:textId="77777777" w:rsidR="00512D42" w:rsidRPr="00323F21" w:rsidRDefault="00512D42" w:rsidP="00512D42">
      <w:pPr>
        <w:rPr>
          <w:b/>
          <w:bCs/>
          <w:color w:val="333333"/>
          <w:shd w:val="clear" w:color="auto" w:fill="FFE7AF"/>
          <w:lang w:val="en-GB"/>
        </w:rPr>
      </w:pPr>
    </w:p>
    <w:p w14:paraId="52280277" w14:textId="77777777" w:rsidR="00512D42" w:rsidRPr="004252B7" w:rsidRDefault="00512D42" w:rsidP="00512D42">
      <w:pPr>
        <w:rPr>
          <w:lang w:val="en-GB"/>
        </w:rPr>
      </w:pPr>
      <w:r w:rsidRPr="002F1E8B">
        <w:rPr>
          <w:bCs/>
          <w:color w:val="333333"/>
          <w:shd w:val="clear" w:color="auto" w:fill="FFE7AF"/>
        </w:rPr>
        <w:t xml:space="preserve">Nygaard, C., Højlt, T., &amp; Hermansen, M. (2006). </w:t>
      </w:r>
      <w:r w:rsidRPr="00323F21">
        <w:rPr>
          <w:bCs/>
          <w:color w:val="333333"/>
          <w:shd w:val="clear" w:color="auto" w:fill="FFE7AF"/>
          <w:lang w:val="en-GB"/>
        </w:rPr>
        <w:t>Learning-based curriculum development. </w:t>
      </w:r>
      <w:r w:rsidRPr="00323F21">
        <w:rPr>
          <w:bCs/>
          <w:i/>
          <w:iCs/>
          <w:color w:val="333333"/>
          <w:shd w:val="clear" w:color="auto" w:fill="FFE7AF"/>
          <w:lang w:val="en-GB"/>
        </w:rPr>
        <w:t>Higher Education,</w:t>
      </w:r>
      <w:r w:rsidRPr="00323F21">
        <w:rPr>
          <w:bCs/>
          <w:color w:val="333333"/>
          <w:shd w:val="clear" w:color="auto" w:fill="FFE7AF"/>
          <w:lang w:val="en-GB"/>
        </w:rPr>
        <w:t> </w:t>
      </w:r>
      <w:r w:rsidRPr="00323F21">
        <w:rPr>
          <w:bCs/>
          <w:iCs/>
          <w:color w:val="333333"/>
          <w:shd w:val="clear" w:color="auto" w:fill="FFE7AF"/>
          <w:lang w:val="en-GB"/>
        </w:rPr>
        <w:t>55</w:t>
      </w:r>
      <w:r w:rsidRPr="00323F21">
        <w:rPr>
          <w:bCs/>
          <w:color w:val="333333"/>
          <w:shd w:val="clear" w:color="auto" w:fill="FFE7AF"/>
          <w:lang w:val="en-GB"/>
        </w:rPr>
        <w:t>(1), 33-50. doi:10.1007/s10734-006-9036-2</w:t>
      </w:r>
    </w:p>
    <w:p w14:paraId="0FC335BB" w14:textId="77777777" w:rsidR="00ED3E6D" w:rsidRPr="00323F21" w:rsidRDefault="00ED3E6D" w:rsidP="0069481F">
      <w:pPr>
        <w:jc w:val="both"/>
        <w:rPr>
          <w:sz w:val="27"/>
          <w:szCs w:val="27"/>
          <w:lang w:val="en-GB"/>
        </w:rPr>
      </w:pPr>
    </w:p>
    <w:p w14:paraId="101A33AF" w14:textId="48B6A71A" w:rsidR="00512D42" w:rsidRPr="00323F21" w:rsidRDefault="00512D42" w:rsidP="00512D42">
      <w:pPr>
        <w:jc w:val="both"/>
        <w:rPr>
          <w:sz w:val="27"/>
          <w:szCs w:val="27"/>
          <w:lang w:val="en-GB"/>
        </w:rPr>
      </w:pPr>
      <w:r w:rsidRPr="00323F21">
        <w:rPr>
          <w:b/>
          <w:color w:val="C00000"/>
          <w:sz w:val="27"/>
          <w:szCs w:val="27"/>
          <w:lang w:val="en-GB"/>
        </w:rPr>
        <w:t>If you reference a journal website:</w:t>
      </w:r>
      <w:r w:rsidRPr="00323F21">
        <w:rPr>
          <w:sz w:val="27"/>
          <w:szCs w:val="27"/>
          <w:lang w:val="en-GB"/>
        </w:rPr>
        <w:t xml:space="preserve"> </w:t>
      </w:r>
    </w:p>
    <w:p w14:paraId="0BC7EC94" w14:textId="77777777" w:rsidR="00512D42" w:rsidRPr="00323F21" w:rsidRDefault="00512D42" w:rsidP="0069481F">
      <w:pPr>
        <w:jc w:val="both"/>
        <w:rPr>
          <w:sz w:val="27"/>
          <w:szCs w:val="27"/>
          <w:lang w:val="en-GB"/>
        </w:rPr>
      </w:pPr>
    </w:p>
    <w:p w14:paraId="325E58C2" w14:textId="095B7F00" w:rsidR="006D0F57" w:rsidRPr="00323F21" w:rsidRDefault="006D0F57" w:rsidP="006D0F57">
      <w:pPr>
        <w:rPr>
          <w:bCs/>
          <w:color w:val="333333"/>
          <w:shd w:val="clear" w:color="auto" w:fill="FFE7AF"/>
          <w:lang w:val="en-GB"/>
        </w:rPr>
      </w:pPr>
      <w:r w:rsidRPr="00323F21">
        <w:rPr>
          <w:bCs/>
          <w:color w:val="333333"/>
          <w:shd w:val="clear" w:color="auto" w:fill="FFE7AF"/>
          <w:lang w:val="en-GB"/>
        </w:rPr>
        <w:t xml:space="preserve">OECD.org. (n.d.). Retrieved June 08, </w:t>
      </w:r>
      <w:r w:rsidR="00D45582">
        <w:rPr>
          <w:bCs/>
          <w:color w:val="333333"/>
          <w:shd w:val="clear" w:color="auto" w:fill="FFE7AF"/>
          <w:lang w:val="en-GB"/>
        </w:rPr>
        <w:t>2023,</w:t>
      </w:r>
      <w:r w:rsidRPr="00323F21">
        <w:rPr>
          <w:bCs/>
          <w:color w:val="333333"/>
          <w:shd w:val="clear" w:color="auto" w:fill="FFE7AF"/>
          <w:lang w:val="en-GB"/>
        </w:rPr>
        <w:t xml:space="preserve"> from </w:t>
      </w:r>
      <w:hyperlink r:id="rId11" w:history="1">
        <w:r w:rsidR="00C87933" w:rsidRPr="00323F21">
          <w:rPr>
            <w:rStyle w:val="Hyperlink"/>
            <w:bCs/>
            <w:shd w:val="clear" w:color="auto" w:fill="FFE7AF"/>
            <w:lang w:val="en-GB"/>
          </w:rPr>
          <w:t>http://www.oecd.org/</w:t>
        </w:r>
      </w:hyperlink>
    </w:p>
    <w:p w14:paraId="62FD0A0A" w14:textId="77777777" w:rsidR="00C87933" w:rsidRPr="00323F21" w:rsidRDefault="00C87933" w:rsidP="006D0F57">
      <w:pPr>
        <w:rPr>
          <w:bCs/>
          <w:color w:val="333333"/>
          <w:shd w:val="clear" w:color="auto" w:fill="FFE7AF"/>
          <w:lang w:val="en-GB"/>
        </w:rPr>
      </w:pPr>
    </w:p>
    <w:p w14:paraId="25B2A36C" w14:textId="4F705735" w:rsidR="00C87933" w:rsidRPr="004252B7" w:rsidRDefault="00942B52" w:rsidP="00C87933">
      <w:pPr>
        <w:rPr>
          <w:lang w:val="en-GB"/>
        </w:rPr>
      </w:pPr>
      <w:r w:rsidRPr="00323F21">
        <w:rPr>
          <w:bCs/>
          <w:color w:val="333333"/>
          <w:shd w:val="clear" w:color="auto" w:fill="FFE7AF"/>
          <w:lang w:val="en-GB"/>
        </w:rPr>
        <w:t xml:space="preserve">Higher Education </w:t>
      </w:r>
      <w:r w:rsidR="00C87933" w:rsidRPr="00323F21">
        <w:rPr>
          <w:bCs/>
          <w:color w:val="333333"/>
          <w:shd w:val="clear" w:color="auto" w:fill="FFE7AF"/>
          <w:lang w:val="en-GB"/>
        </w:rPr>
        <w:t xml:space="preserve">(2017). </w:t>
      </w:r>
      <w:r w:rsidR="00C87933" w:rsidRPr="00323F21">
        <w:rPr>
          <w:bCs/>
          <w:i/>
          <w:color w:val="333333"/>
          <w:shd w:val="clear" w:color="auto" w:fill="FFE7AF"/>
          <w:lang w:val="en-GB"/>
        </w:rPr>
        <w:t xml:space="preserve">New perspectives on HE. </w:t>
      </w:r>
      <w:r w:rsidR="00C87933" w:rsidRPr="00323F21">
        <w:rPr>
          <w:bCs/>
          <w:color w:val="333333"/>
          <w:shd w:val="clear" w:color="auto" w:fill="FFE7AF"/>
          <w:lang w:val="en-GB"/>
        </w:rPr>
        <w:t xml:space="preserve">Retrieved June 08, </w:t>
      </w:r>
      <w:r w:rsidR="00D45582">
        <w:rPr>
          <w:bCs/>
          <w:color w:val="333333"/>
          <w:shd w:val="clear" w:color="auto" w:fill="FFE7AF"/>
          <w:lang w:val="en-GB"/>
        </w:rPr>
        <w:t>2023</w:t>
      </w:r>
      <w:r w:rsidR="00C87933" w:rsidRPr="00323F21">
        <w:rPr>
          <w:bCs/>
          <w:color w:val="333333"/>
          <w:shd w:val="clear" w:color="auto" w:fill="FFE7AF"/>
          <w:lang w:val="en-GB"/>
        </w:rPr>
        <w:t>, from https://www.theguardian.com/education/higher-education/edunews</w:t>
      </w:r>
    </w:p>
    <w:p w14:paraId="5C8D7B87" w14:textId="77777777" w:rsidR="00C87933" w:rsidRPr="00323F21" w:rsidRDefault="00C87933" w:rsidP="006D0F57">
      <w:pPr>
        <w:rPr>
          <w:lang w:val="en-GB"/>
        </w:rPr>
      </w:pPr>
    </w:p>
    <w:p w14:paraId="2FF48199" w14:textId="77777777" w:rsidR="00C87933" w:rsidRPr="004252B7" w:rsidRDefault="00C87933" w:rsidP="0069481F">
      <w:pPr>
        <w:jc w:val="both"/>
        <w:rPr>
          <w:sz w:val="27"/>
          <w:szCs w:val="27"/>
          <w:lang w:val="en-GB"/>
        </w:rPr>
      </w:pPr>
    </w:p>
    <w:p w14:paraId="74F92663" w14:textId="57F7672B" w:rsidR="000A757A" w:rsidRPr="00323F21" w:rsidRDefault="000A757A" w:rsidP="0069481F">
      <w:pPr>
        <w:jc w:val="both"/>
        <w:rPr>
          <w:b/>
          <w:color w:val="C00000"/>
          <w:sz w:val="27"/>
          <w:szCs w:val="27"/>
          <w:lang w:val="en-GB"/>
        </w:rPr>
      </w:pPr>
      <w:r w:rsidRPr="004252B7">
        <w:rPr>
          <w:b/>
          <w:color w:val="C00000"/>
          <w:sz w:val="27"/>
          <w:szCs w:val="27"/>
          <w:lang w:val="en-GB"/>
        </w:rPr>
        <w:t>Language</w:t>
      </w:r>
    </w:p>
    <w:p w14:paraId="1542A598" w14:textId="77777777" w:rsidR="000A757A" w:rsidRPr="00323F21" w:rsidRDefault="000A757A" w:rsidP="0069481F">
      <w:pPr>
        <w:jc w:val="both"/>
        <w:rPr>
          <w:sz w:val="27"/>
          <w:szCs w:val="27"/>
          <w:lang w:val="en-GB"/>
        </w:rPr>
      </w:pPr>
      <w:r w:rsidRPr="00323F21">
        <w:rPr>
          <w:sz w:val="27"/>
          <w:szCs w:val="27"/>
          <w:lang w:val="en-GB"/>
        </w:rPr>
        <w:t>Use British-English.</w:t>
      </w:r>
    </w:p>
    <w:p w14:paraId="73323F38" w14:textId="77777777" w:rsidR="000A757A" w:rsidRPr="00323F21" w:rsidRDefault="000A757A" w:rsidP="0069481F">
      <w:pPr>
        <w:jc w:val="both"/>
        <w:rPr>
          <w:sz w:val="27"/>
          <w:szCs w:val="27"/>
          <w:lang w:val="en-GB"/>
        </w:rPr>
      </w:pPr>
    </w:p>
    <w:p w14:paraId="69B02AC5" w14:textId="77777777" w:rsidR="000A757A" w:rsidRPr="00323F21" w:rsidRDefault="000A757A" w:rsidP="0069481F">
      <w:pPr>
        <w:jc w:val="both"/>
        <w:rPr>
          <w:b/>
          <w:color w:val="C00000"/>
          <w:sz w:val="27"/>
          <w:szCs w:val="27"/>
          <w:lang w:val="en-GB"/>
        </w:rPr>
      </w:pPr>
      <w:r w:rsidRPr="00323F21">
        <w:rPr>
          <w:b/>
          <w:color w:val="C00000"/>
          <w:sz w:val="27"/>
          <w:szCs w:val="27"/>
          <w:lang w:val="en-GB"/>
        </w:rPr>
        <w:t>Font size</w:t>
      </w:r>
      <w:r w:rsidR="00B67F93" w:rsidRPr="00323F21">
        <w:rPr>
          <w:b/>
          <w:color w:val="C00000"/>
          <w:sz w:val="27"/>
          <w:szCs w:val="27"/>
          <w:lang w:val="en-GB"/>
        </w:rPr>
        <w:t xml:space="preserve"> &amp; type</w:t>
      </w:r>
    </w:p>
    <w:p w14:paraId="77C9863F" w14:textId="77777777" w:rsidR="004252B7" w:rsidRPr="004252B7" w:rsidRDefault="004252B7" w:rsidP="004252B7">
      <w:pPr>
        <w:jc w:val="both"/>
        <w:rPr>
          <w:sz w:val="27"/>
          <w:szCs w:val="27"/>
          <w:lang w:val="en-GB"/>
        </w:rPr>
      </w:pPr>
      <w:r w:rsidRPr="004252B7">
        <w:rPr>
          <w:sz w:val="27"/>
          <w:szCs w:val="27"/>
          <w:lang w:val="en-GB"/>
        </w:rPr>
        <w:t>When formatting, we refer to main sections as having “Level 1 headings” and subsections as having “Level 2 headings”, “Level 3 headings”, or “Level 4 headings”.</w:t>
      </w:r>
    </w:p>
    <w:p w14:paraId="09302816" w14:textId="77777777" w:rsidR="004252B7" w:rsidRPr="004252B7" w:rsidRDefault="004252B7" w:rsidP="004252B7">
      <w:pPr>
        <w:rPr>
          <w:b/>
          <w:sz w:val="32"/>
          <w:szCs w:val="32"/>
          <w:lang w:val="en-GB"/>
        </w:rPr>
      </w:pPr>
    </w:p>
    <w:p w14:paraId="177E7796" w14:textId="77777777" w:rsidR="004252B7" w:rsidRPr="004252B7" w:rsidRDefault="004252B7" w:rsidP="004252B7">
      <w:pPr>
        <w:jc w:val="both"/>
        <w:rPr>
          <w:b/>
          <w:color w:val="C00000"/>
          <w:sz w:val="32"/>
          <w:szCs w:val="32"/>
          <w:lang w:val="en-GB"/>
        </w:rPr>
      </w:pPr>
      <w:r w:rsidRPr="004252B7">
        <w:rPr>
          <w:b/>
          <w:color w:val="C00000"/>
          <w:sz w:val="32"/>
          <w:szCs w:val="32"/>
          <w:lang w:val="en-GB"/>
        </w:rPr>
        <w:t>Level 1 headings of main sections are 16 pitch, bold, Times New Roman</w:t>
      </w:r>
    </w:p>
    <w:p w14:paraId="69BE73AE" w14:textId="77777777" w:rsidR="004252B7" w:rsidRPr="004252B7" w:rsidRDefault="004252B7" w:rsidP="004252B7">
      <w:pPr>
        <w:jc w:val="both"/>
        <w:rPr>
          <w:b/>
          <w:sz w:val="32"/>
          <w:szCs w:val="32"/>
          <w:lang w:val="en-GB"/>
        </w:rPr>
      </w:pPr>
    </w:p>
    <w:p w14:paraId="4A68D146" w14:textId="77777777" w:rsidR="004252B7" w:rsidRPr="004252B7" w:rsidRDefault="004252B7" w:rsidP="004252B7">
      <w:pPr>
        <w:jc w:val="both"/>
        <w:rPr>
          <w:i/>
          <w:sz w:val="32"/>
          <w:szCs w:val="32"/>
          <w:lang w:val="en-GB"/>
        </w:rPr>
      </w:pPr>
      <w:r w:rsidRPr="004252B7">
        <w:rPr>
          <w:i/>
          <w:color w:val="C00000"/>
          <w:sz w:val="32"/>
          <w:szCs w:val="32"/>
          <w:lang w:val="en-GB"/>
        </w:rPr>
        <w:t>Level 2 headings of subsections are 16 pitch, italics, Times New Roman</w:t>
      </w:r>
    </w:p>
    <w:p w14:paraId="323135F5" w14:textId="77777777" w:rsidR="004252B7" w:rsidRPr="004252B7" w:rsidRDefault="004252B7" w:rsidP="004252B7">
      <w:pPr>
        <w:jc w:val="both"/>
        <w:rPr>
          <w:i/>
          <w:sz w:val="32"/>
          <w:szCs w:val="32"/>
          <w:lang w:val="en-GB"/>
        </w:rPr>
      </w:pPr>
    </w:p>
    <w:p w14:paraId="24EFD571" w14:textId="77777777" w:rsidR="004252B7" w:rsidRPr="004252B7" w:rsidRDefault="004252B7" w:rsidP="004252B7">
      <w:pPr>
        <w:ind w:right="-1"/>
        <w:jc w:val="both"/>
        <w:rPr>
          <w:b/>
          <w:color w:val="C00000"/>
          <w:sz w:val="27"/>
          <w:szCs w:val="27"/>
          <w:lang w:val="en-GB"/>
        </w:rPr>
      </w:pPr>
      <w:r w:rsidRPr="004252B7">
        <w:rPr>
          <w:b/>
          <w:color w:val="C00000"/>
          <w:sz w:val="27"/>
          <w:szCs w:val="27"/>
          <w:lang w:val="en-GB"/>
        </w:rPr>
        <w:t>Level 3 headings (subsections within Level 2 sections) are 13,5 pitch, bold, Times New Roman</w:t>
      </w:r>
    </w:p>
    <w:p w14:paraId="1FDC16EF" w14:textId="77777777" w:rsidR="004252B7" w:rsidRPr="004252B7" w:rsidRDefault="004252B7" w:rsidP="004252B7">
      <w:pPr>
        <w:jc w:val="both"/>
        <w:rPr>
          <w:b/>
          <w:sz w:val="27"/>
          <w:szCs w:val="27"/>
          <w:lang w:val="en-GB"/>
        </w:rPr>
      </w:pPr>
    </w:p>
    <w:p w14:paraId="5968A238" w14:textId="77777777" w:rsidR="004252B7" w:rsidRPr="001E7AB6" w:rsidRDefault="004252B7" w:rsidP="004252B7">
      <w:pPr>
        <w:jc w:val="both"/>
        <w:rPr>
          <w:i/>
          <w:color w:val="C00000"/>
          <w:sz w:val="27"/>
          <w:szCs w:val="27"/>
          <w:lang w:val="en-GB"/>
        </w:rPr>
      </w:pPr>
      <w:r w:rsidRPr="004252B7">
        <w:rPr>
          <w:i/>
          <w:color w:val="C00000"/>
          <w:sz w:val="27"/>
          <w:szCs w:val="27"/>
          <w:lang w:val="en-GB"/>
        </w:rPr>
        <w:t>Level 4 headings (subsections within Level 3 sections) are 13,5 pitch, italics, Times New Roman</w:t>
      </w:r>
    </w:p>
    <w:p w14:paraId="1D2DCC84" w14:textId="77777777" w:rsidR="003C53DA" w:rsidRPr="004252B7" w:rsidRDefault="003C53DA" w:rsidP="0069481F">
      <w:pPr>
        <w:jc w:val="both"/>
        <w:rPr>
          <w:sz w:val="27"/>
          <w:szCs w:val="27"/>
          <w:lang w:val="en-GB"/>
        </w:rPr>
      </w:pPr>
    </w:p>
    <w:p w14:paraId="010B9D94" w14:textId="77777777" w:rsidR="00D031F6" w:rsidRPr="00323F21" w:rsidRDefault="00D031F6" w:rsidP="0069481F">
      <w:pPr>
        <w:jc w:val="both"/>
        <w:rPr>
          <w:b/>
          <w:color w:val="C00000"/>
          <w:sz w:val="27"/>
          <w:szCs w:val="27"/>
          <w:lang w:val="en-GB"/>
        </w:rPr>
      </w:pPr>
      <w:r w:rsidRPr="00323F21">
        <w:rPr>
          <w:b/>
          <w:color w:val="C00000"/>
          <w:sz w:val="27"/>
          <w:szCs w:val="27"/>
          <w:lang w:val="en-GB"/>
        </w:rPr>
        <w:t>Body text:</w:t>
      </w:r>
    </w:p>
    <w:p w14:paraId="35A8DE07" w14:textId="7A4E786E" w:rsidR="00D031F6" w:rsidRPr="004252B7" w:rsidRDefault="00D031F6" w:rsidP="0069481F">
      <w:pPr>
        <w:jc w:val="both"/>
        <w:rPr>
          <w:sz w:val="27"/>
          <w:szCs w:val="27"/>
          <w:lang w:val="en-GB"/>
        </w:rPr>
      </w:pPr>
      <w:r w:rsidRPr="00323F21">
        <w:rPr>
          <w:sz w:val="27"/>
          <w:szCs w:val="27"/>
          <w:lang w:val="en-GB"/>
        </w:rPr>
        <w:t>Never underline text and never hyperlink text.</w:t>
      </w:r>
      <w:r w:rsidR="00466373" w:rsidRPr="00323F21">
        <w:rPr>
          <w:sz w:val="27"/>
          <w:szCs w:val="27"/>
          <w:lang w:val="en-GB"/>
        </w:rPr>
        <w:t xml:space="preserve"> Never use bold </w:t>
      </w:r>
      <w:r w:rsidR="004252B7">
        <w:rPr>
          <w:sz w:val="27"/>
          <w:szCs w:val="27"/>
          <w:lang w:val="en-GB"/>
        </w:rPr>
        <w:t xml:space="preserve">body </w:t>
      </w:r>
      <w:r w:rsidR="00466373" w:rsidRPr="004252B7">
        <w:rPr>
          <w:sz w:val="27"/>
          <w:szCs w:val="27"/>
          <w:lang w:val="en-GB"/>
        </w:rPr>
        <w:t>text.</w:t>
      </w:r>
    </w:p>
    <w:p w14:paraId="2A5A9347" w14:textId="77777777" w:rsidR="006B1EEE" w:rsidRPr="00323F21" w:rsidRDefault="006B1EEE" w:rsidP="0069481F">
      <w:pPr>
        <w:jc w:val="both"/>
        <w:rPr>
          <w:sz w:val="27"/>
          <w:szCs w:val="27"/>
          <w:lang w:val="en-GB"/>
        </w:rPr>
      </w:pPr>
    </w:p>
    <w:p w14:paraId="6FD0DCD6" w14:textId="57DCF3F0" w:rsidR="00D031F6" w:rsidRPr="00323F21" w:rsidRDefault="007643C5" w:rsidP="0069481F">
      <w:pPr>
        <w:jc w:val="both"/>
        <w:rPr>
          <w:sz w:val="27"/>
          <w:szCs w:val="27"/>
          <w:lang w:val="en-GB"/>
        </w:rPr>
      </w:pPr>
      <w:r w:rsidRPr="00323F21">
        <w:rPr>
          <w:sz w:val="27"/>
          <w:szCs w:val="27"/>
          <w:lang w:val="en-GB"/>
        </w:rPr>
        <w:t>Indent, not double line breaks, show the new paragraph in the body text</w:t>
      </w:r>
      <w:r w:rsidR="00D031F6" w:rsidRPr="00323F21">
        <w:rPr>
          <w:sz w:val="27"/>
          <w:szCs w:val="27"/>
          <w:lang w:val="en-GB"/>
        </w:rPr>
        <w:t>.</w:t>
      </w:r>
    </w:p>
    <w:p w14:paraId="3AB4F9F9" w14:textId="2835D049" w:rsidR="00D031F6" w:rsidRPr="00323F21" w:rsidRDefault="00D031F6" w:rsidP="0069481F">
      <w:pPr>
        <w:jc w:val="both"/>
        <w:rPr>
          <w:sz w:val="27"/>
          <w:szCs w:val="27"/>
          <w:lang w:val="en-GB"/>
        </w:rPr>
      </w:pPr>
      <w:r w:rsidRPr="00323F21">
        <w:rPr>
          <w:sz w:val="27"/>
          <w:szCs w:val="27"/>
          <w:lang w:val="en-GB"/>
        </w:rPr>
        <w:t>Indent</w:t>
      </w:r>
      <w:r w:rsidR="00584215" w:rsidRPr="00323F21">
        <w:rPr>
          <w:sz w:val="27"/>
          <w:szCs w:val="27"/>
          <w:lang w:val="en-GB"/>
        </w:rPr>
        <w:t>at</w:t>
      </w:r>
      <w:r w:rsidRPr="00323F21">
        <w:rPr>
          <w:sz w:val="27"/>
          <w:szCs w:val="27"/>
          <w:lang w:val="en-GB"/>
        </w:rPr>
        <w:t>ions are never used directly after a heading, a list or an illustration.</w:t>
      </w:r>
    </w:p>
    <w:p w14:paraId="4BE6A597" w14:textId="77777777" w:rsidR="00D031F6" w:rsidRPr="00323F21" w:rsidRDefault="00D031F6" w:rsidP="0069481F">
      <w:pPr>
        <w:jc w:val="both"/>
        <w:rPr>
          <w:sz w:val="27"/>
          <w:szCs w:val="27"/>
          <w:lang w:val="en-GB"/>
        </w:rPr>
      </w:pPr>
    </w:p>
    <w:p w14:paraId="6A6B6D6A" w14:textId="77777777" w:rsidR="000A757A" w:rsidRPr="00323F21" w:rsidRDefault="000A757A" w:rsidP="0069481F">
      <w:pPr>
        <w:jc w:val="both"/>
        <w:rPr>
          <w:sz w:val="27"/>
          <w:szCs w:val="27"/>
          <w:lang w:val="en-GB"/>
        </w:rPr>
      </w:pPr>
    </w:p>
    <w:p w14:paraId="36517A5D" w14:textId="77777777" w:rsidR="00F26D83" w:rsidRPr="00323F21" w:rsidRDefault="00F26D83" w:rsidP="0069481F">
      <w:pPr>
        <w:jc w:val="both"/>
        <w:rPr>
          <w:b/>
          <w:color w:val="C00000"/>
          <w:sz w:val="27"/>
          <w:szCs w:val="27"/>
          <w:lang w:val="en-GB"/>
        </w:rPr>
      </w:pPr>
      <w:r w:rsidRPr="00323F21">
        <w:rPr>
          <w:b/>
          <w:color w:val="C00000"/>
          <w:sz w:val="27"/>
          <w:szCs w:val="27"/>
          <w:lang w:val="en-GB"/>
        </w:rPr>
        <w:t>COPYRIGHT</w:t>
      </w:r>
    </w:p>
    <w:p w14:paraId="6ED0091D" w14:textId="056DA95D" w:rsidR="00F26D83" w:rsidRPr="00323F21" w:rsidRDefault="00F26D83" w:rsidP="0069481F">
      <w:pPr>
        <w:jc w:val="both"/>
        <w:rPr>
          <w:sz w:val="27"/>
          <w:szCs w:val="27"/>
          <w:lang w:val="en-GB"/>
        </w:rPr>
      </w:pPr>
      <w:r w:rsidRPr="00323F21">
        <w:rPr>
          <w:sz w:val="27"/>
          <w:szCs w:val="27"/>
          <w:lang w:val="en-GB"/>
        </w:rPr>
        <w:t xml:space="preserve">Authors are responsible for obtaining </w:t>
      </w:r>
      <w:r w:rsidR="007643C5" w:rsidRPr="00323F21">
        <w:rPr>
          <w:sz w:val="27"/>
          <w:szCs w:val="27"/>
          <w:lang w:val="en-GB"/>
        </w:rPr>
        <w:t>permission</w:t>
      </w:r>
      <w:r w:rsidRPr="00323F21">
        <w:rPr>
          <w:sz w:val="27"/>
          <w:szCs w:val="27"/>
          <w:lang w:val="en-GB"/>
        </w:rPr>
        <w:t xml:space="preserve"> from copyright holders </w:t>
      </w:r>
      <w:r w:rsidR="007643C5" w:rsidRPr="00323F21">
        <w:rPr>
          <w:sz w:val="27"/>
          <w:szCs w:val="27"/>
          <w:lang w:val="en-GB"/>
        </w:rPr>
        <w:t>to reproduce</w:t>
      </w:r>
      <w:r w:rsidRPr="00323F21">
        <w:rPr>
          <w:sz w:val="27"/>
          <w:szCs w:val="27"/>
          <w:lang w:val="en-GB"/>
        </w:rPr>
        <w:t xml:space="preserve"> any illustrations, tables, figures or lengthy quotations previously published elsewhere. Permission letters must be supplied to us.</w:t>
      </w:r>
    </w:p>
    <w:p w14:paraId="3DFA9ABE" w14:textId="77777777" w:rsidR="00F26D83" w:rsidRPr="00323F21" w:rsidRDefault="00F26D83" w:rsidP="0069481F">
      <w:pPr>
        <w:jc w:val="both"/>
        <w:rPr>
          <w:sz w:val="27"/>
          <w:szCs w:val="27"/>
          <w:lang w:val="en-GB"/>
        </w:rPr>
      </w:pPr>
    </w:p>
    <w:p w14:paraId="520F3294" w14:textId="51BE14FE" w:rsidR="00F26D83" w:rsidRPr="004252B7" w:rsidRDefault="00F26D83" w:rsidP="0069481F">
      <w:pPr>
        <w:jc w:val="both"/>
        <w:rPr>
          <w:sz w:val="27"/>
          <w:szCs w:val="27"/>
          <w:lang w:val="en-GB"/>
        </w:rPr>
      </w:pPr>
      <w:r w:rsidRPr="00323F21">
        <w:rPr>
          <w:sz w:val="27"/>
          <w:szCs w:val="27"/>
          <w:lang w:val="en-GB"/>
        </w:rPr>
        <w:t>Before publication</w:t>
      </w:r>
      <w:r w:rsidR="007643C5" w:rsidRPr="00323F21">
        <w:rPr>
          <w:sz w:val="27"/>
          <w:szCs w:val="27"/>
          <w:lang w:val="en-GB"/>
        </w:rPr>
        <w:t>,</w:t>
      </w:r>
      <w:r w:rsidRPr="00323F21">
        <w:rPr>
          <w:sz w:val="27"/>
          <w:szCs w:val="27"/>
          <w:lang w:val="en-GB"/>
        </w:rPr>
        <w:t xml:space="preserve"> you are requested to a</w:t>
      </w:r>
      <w:r w:rsidR="00466373" w:rsidRPr="00323F21">
        <w:rPr>
          <w:sz w:val="27"/>
          <w:szCs w:val="27"/>
          <w:lang w:val="en-GB"/>
        </w:rPr>
        <w:t>ssign copyright to Li</w:t>
      </w:r>
      <w:r w:rsidRPr="00323F21">
        <w:rPr>
          <w:sz w:val="27"/>
          <w:szCs w:val="27"/>
          <w:lang w:val="en-GB"/>
        </w:rPr>
        <w:t>HE, subject to retaining your right to reuse the material in other publications written or edited by yourself</w:t>
      </w:r>
      <w:r w:rsidR="007643C5" w:rsidRPr="00323F21">
        <w:rPr>
          <w:sz w:val="27"/>
          <w:szCs w:val="27"/>
          <w:lang w:val="en-GB"/>
        </w:rPr>
        <w:t>.</w:t>
      </w:r>
    </w:p>
    <w:p w14:paraId="2C144384" w14:textId="77777777" w:rsidR="00F26D83" w:rsidRPr="00323F21" w:rsidRDefault="00F26D83" w:rsidP="0069481F">
      <w:pPr>
        <w:jc w:val="both"/>
        <w:rPr>
          <w:sz w:val="27"/>
          <w:szCs w:val="27"/>
          <w:lang w:val="en-GB"/>
        </w:rPr>
      </w:pPr>
    </w:p>
    <w:p w14:paraId="493DB736" w14:textId="77777777" w:rsidR="00466373" w:rsidRPr="00323F21" w:rsidRDefault="00466373" w:rsidP="0069481F">
      <w:pPr>
        <w:jc w:val="both"/>
        <w:rPr>
          <w:b/>
          <w:color w:val="C00000"/>
          <w:sz w:val="27"/>
          <w:szCs w:val="27"/>
          <w:lang w:val="en-GB"/>
        </w:rPr>
      </w:pPr>
    </w:p>
    <w:p w14:paraId="206EDA13" w14:textId="77777777" w:rsidR="00F26D83" w:rsidRPr="00323F21" w:rsidRDefault="00F26D83" w:rsidP="0069481F">
      <w:pPr>
        <w:jc w:val="both"/>
        <w:rPr>
          <w:b/>
          <w:color w:val="C00000"/>
          <w:sz w:val="27"/>
          <w:szCs w:val="27"/>
          <w:lang w:val="en-GB"/>
        </w:rPr>
      </w:pPr>
      <w:r w:rsidRPr="00323F21">
        <w:rPr>
          <w:b/>
          <w:color w:val="C00000"/>
          <w:sz w:val="27"/>
          <w:szCs w:val="27"/>
          <w:lang w:val="en-GB"/>
        </w:rPr>
        <w:t>PROOFREADING</w:t>
      </w:r>
    </w:p>
    <w:p w14:paraId="57B0CA71" w14:textId="6BAC6EC0" w:rsidR="00F26D83" w:rsidRPr="00323F21" w:rsidRDefault="007643C5" w:rsidP="0069481F">
      <w:pPr>
        <w:jc w:val="both"/>
        <w:rPr>
          <w:sz w:val="27"/>
          <w:szCs w:val="27"/>
          <w:lang w:val="en-GB"/>
        </w:rPr>
      </w:pPr>
      <w:r w:rsidRPr="00323F21">
        <w:rPr>
          <w:sz w:val="27"/>
          <w:szCs w:val="27"/>
          <w:lang w:val="en-GB"/>
        </w:rPr>
        <w:t>Your full chapter must be</w:t>
      </w:r>
      <w:r w:rsidR="00F26D83" w:rsidRPr="00323F21">
        <w:rPr>
          <w:sz w:val="27"/>
          <w:szCs w:val="27"/>
          <w:lang w:val="en-GB"/>
        </w:rPr>
        <w:t xml:space="preserve"> proofread, edited and corrected before you submit it to us.</w:t>
      </w:r>
    </w:p>
    <w:p w14:paraId="34532C17" w14:textId="77777777" w:rsidR="00F26D83" w:rsidRPr="00323F21" w:rsidRDefault="00F26D83" w:rsidP="0069481F">
      <w:pPr>
        <w:jc w:val="both"/>
        <w:rPr>
          <w:sz w:val="27"/>
          <w:szCs w:val="27"/>
          <w:lang w:val="en-GB"/>
        </w:rPr>
      </w:pPr>
    </w:p>
    <w:p w14:paraId="5FAA5D3F" w14:textId="77777777" w:rsidR="00466373" w:rsidRPr="00323F21" w:rsidRDefault="00466373" w:rsidP="0069481F">
      <w:pPr>
        <w:jc w:val="both"/>
        <w:rPr>
          <w:b/>
          <w:color w:val="C00000"/>
          <w:sz w:val="27"/>
          <w:szCs w:val="27"/>
          <w:lang w:val="en-GB"/>
        </w:rPr>
      </w:pPr>
    </w:p>
    <w:p w14:paraId="75CF3C6E" w14:textId="77777777" w:rsidR="00F26D83" w:rsidRPr="00323F21" w:rsidRDefault="00F26D83" w:rsidP="0069481F">
      <w:pPr>
        <w:jc w:val="both"/>
        <w:rPr>
          <w:b/>
          <w:color w:val="C00000"/>
          <w:sz w:val="27"/>
          <w:szCs w:val="27"/>
          <w:lang w:val="en-GB"/>
        </w:rPr>
      </w:pPr>
      <w:r w:rsidRPr="00323F21">
        <w:rPr>
          <w:b/>
          <w:color w:val="C00000"/>
          <w:sz w:val="27"/>
          <w:szCs w:val="27"/>
          <w:lang w:val="en-GB"/>
        </w:rPr>
        <w:t>RIGOROUSLY REVIEW PROCESS</w:t>
      </w:r>
    </w:p>
    <w:p w14:paraId="2A4E2C24" w14:textId="04383862" w:rsidR="00F26D83" w:rsidRPr="00323F21" w:rsidRDefault="00D031F6" w:rsidP="0069481F">
      <w:pPr>
        <w:jc w:val="both"/>
        <w:rPr>
          <w:sz w:val="27"/>
          <w:szCs w:val="27"/>
          <w:lang w:val="en-GB"/>
        </w:rPr>
      </w:pPr>
      <w:r w:rsidRPr="00323F21">
        <w:rPr>
          <w:sz w:val="27"/>
          <w:szCs w:val="27"/>
          <w:lang w:val="en-GB"/>
        </w:rPr>
        <w:t xml:space="preserve">LiHE use a </w:t>
      </w:r>
      <w:r w:rsidR="007643C5" w:rsidRPr="00323F21">
        <w:rPr>
          <w:sz w:val="27"/>
          <w:szCs w:val="27"/>
          <w:lang w:val="en-GB"/>
        </w:rPr>
        <w:t>rigorous</w:t>
      </w:r>
      <w:r w:rsidR="00F26D83" w:rsidRPr="00323F21">
        <w:rPr>
          <w:sz w:val="27"/>
          <w:szCs w:val="27"/>
          <w:lang w:val="en-GB"/>
        </w:rPr>
        <w:t xml:space="preserve"> review process </w:t>
      </w:r>
      <w:r w:rsidRPr="00323F21">
        <w:rPr>
          <w:sz w:val="27"/>
          <w:szCs w:val="27"/>
          <w:lang w:val="en-GB"/>
        </w:rPr>
        <w:t>for symposi</w:t>
      </w:r>
      <w:r w:rsidR="00DE0610" w:rsidRPr="00323F21">
        <w:rPr>
          <w:sz w:val="27"/>
          <w:szCs w:val="27"/>
          <w:lang w:val="en-GB"/>
        </w:rPr>
        <w:t>a</w:t>
      </w:r>
      <w:r w:rsidRPr="00323F21">
        <w:rPr>
          <w:sz w:val="27"/>
          <w:szCs w:val="27"/>
          <w:lang w:val="en-GB"/>
        </w:rPr>
        <w:t>/</w:t>
      </w:r>
      <w:r w:rsidR="00716C30" w:rsidRPr="00323F21">
        <w:rPr>
          <w:sz w:val="27"/>
          <w:szCs w:val="27"/>
          <w:lang w:val="en-GB"/>
        </w:rPr>
        <w:t>books</w:t>
      </w:r>
      <w:r w:rsidRPr="00323F21">
        <w:rPr>
          <w:sz w:val="27"/>
          <w:szCs w:val="27"/>
          <w:lang w:val="en-GB"/>
        </w:rPr>
        <w:t>.</w:t>
      </w:r>
    </w:p>
    <w:p w14:paraId="14003560" w14:textId="77777777" w:rsidR="00F26D83" w:rsidRPr="00323F21" w:rsidRDefault="00F26D83" w:rsidP="0069481F">
      <w:pPr>
        <w:jc w:val="both"/>
        <w:rPr>
          <w:sz w:val="27"/>
          <w:szCs w:val="27"/>
          <w:lang w:val="en-GB"/>
        </w:rPr>
      </w:pPr>
    </w:p>
    <w:p w14:paraId="670C649C" w14:textId="523DF921" w:rsidR="00F26D83" w:rsidRPr="00323F21" w:rsidRDefault="00716C30" w:rsidP="0069481F">
      <w:pPr>
        <w:numPr>
          <w:ilvl w:val="0"/>
          <w:numId w:val="2"/>
        </w:numPr>
        <w:jc w:val="both"/>
        <w:rPr>
          <w:sz w:val="27"/>
          <w:szCs w:val="27"/>
          <w:lang w:val="en-GB"/>
        </w:rPr>
      </w:pPr>
      <w:r w:rsidRPr="00323F21">
        <w:rPr>
          <w:sz w:val="27"/>
          <w:szCs w:val="27"/>
          <w:lang w:val="en-GB"/>
        </w:rPr>
        <w:t>your</w:t>
      </w:r>
      <w:r w:rsidR="00F26D83" w:rsidRPr="00323F21">
        <w:rPr>
          <w:sz w:val="27"/>
          <w:szCs w:val="27"/>
          <w:lang w:val="en-GB"/>
        </w:rPr>
        <w:t xml:space="preserve"> chapter </w:t>
      </w:r>
      <w:r w:rsidRPr="00323F21">
        <w:rPr>
          <w:sz w:val="27"/>
          <w:szCs w:val="27"/>
          <w:lang w:val="en-GB"/>
        </w:rPr>
        <w:t xml:space="preserve">is </w:t>
      </w:r>
      <w:r w:rsidR="00D45582">
        <w:rPr>
          <w:sz w:val="27"/>
          <w:szCs w:val="27"/>
          <w:lang w:val="en-GB"/>
        </w:rPr>
        <w:t>triple</w:t>
      </w:r>
      <w:r w:rsidR="006D6D5F" w:rsidRPr="00323F21">
        <w:rPr>
          <w:sz w:val="27"/>
          <w:szCs w:val="27"/>
          <w:lang w:val="en-GB"/>
        </w:rPr>
        <w:t xml:space="preserve"> blind-reviewed;</w:t>
      </w:r>
    </w:p>
    <w:p w14:paraId="07D7CB30" w14:textId="02469899" w:rsidR="00F26D83" w:rsidRPr="00323F21" w:rsidRDefault="00F26D83" w:rsidP="0069481F">
      <w:pPr>
        <w:numPr>
          <w:ilvl w:val="0"/>
          <w:numId w:val="2"/>
        </w:numPr>
        <w:jc w:val="both"/>
        <w:rPr>
          <w:sz w:val="27"/>
          <w:szCs w:val="27"/>
          <w:lang w:val="en-GB"/>
        </w:rPr>
      </w:pPr>
      <w:r w:rsidRPr="00323F21">
        <w:rPr>
          <w:sz w:val="27"/>
          <w:szCs w:val="27"/>
          <w:lang w:val="en-GB"/>
        </w:rPr>
        <w:t xml:space="preserve">all accepted chapters </w:t>
      </w:r>
      <w:r w:rsidR="00716C30" w:rsidRPr="00323F21">
        <w:rPr>
          <w:sz w:val="27"/>
          <w:szCs w:val="27"/>
          <w:lang w:val="en-GB"/>
        </w:rPr>
        <w:t xml:space="preserve">are further </w:t>
      </w:r>
      <w:r w:rsidRPr="00323F21">
        <w:rPr>
          <w:sz w:val="27"/>
          <w:szCs w:val="27"/>
          <w:lang w:val="en-GB"/>
        </w:rPr>
        <w:t xml:space="preserve">reviewed by </w:t>
      </w:r>
      <w:r w:rsidR="00D031F6" w:rsidRPr="00323F21">
        <w:rPr>
          <w:sz w:val="27"/>
          <w:szCs w:val="27"/>
          <w:lang w:val="en-GB"/>
        </w:rPr>
        <w:t>peer-</w:t>
      </w:r>
      <w:r w:rsidRPr="00323F21">
        <w:rPr>
          <w:sz w:val="27"/>
          <w:szCs w:val="27"/>
          <w:lang w:val="en-GB"/>
        </w:rPr>
        <w:t>review group</w:t>
      </w:r>
      <w:r w:rsidR="00D031F6" w:rsidRPr="00323F21">
        <w:rPr>
          <w:sz w:val="27"/>
          <w:szCs w:val="27"/>
          <w:lang w:val="en-GB"/>
        </w:rPr>
        <w:t xml:space="preserve">s formed </w:t>
      </w:r>
      <w:r w:rsidR="00716C30" w:rsidRPr="00323F21">
        <w:rPr>
          <w:sz w:val="27"/>
          <w:szCs w:val="27"/>
          <w:lang w:val="en-GB"/>
        </w:rPr>
        <w:t>before</w:t>
      </w:r>
      <w:r w:rsidR="00D031F6" w:rsidRPr="00323F21">
        <w:rPr>
          <w:sz w:val="27"/>
          <w:szCs w:val="27"/>
          <w:lang w:val="en-GB"/>
        </w:rPr>
        <w:t xml:space="preserve"> the Li</w:t>
      </w:r>
      <w:r w:rsidR="006D6D5F" w:rsidRPr="00323F21">
        <w:rPr>
          <w:sz w:val="27"/>
          <w:szCs w:val="27"/>
          <w:lang w:val="en-GB"/>
        </w:rPr>
        <w:t>HE-symposium;</w:t>
      </w:r>
    </w:p>
    <w:p w14:paraId="7C9AB43F" w14:textId="21C39B53" w:rsidR="00F26D83" w:rsidRPr="00323F21" w:rsidRDefault="007643C5" w:rsidP="0069481F">
      <w:pPr>
        <w:numPr>
          <w:ilvl w:val="0"/>
          <w:numId w:val="2"/>
        </w:numPr>
        <w:jc w:val="both"/>
        <w:rPr>
          <w:sz w:val="27"/>
          <w:szCs w:val="27"/>
          <w:lang w:val="en-GB"/>
        </w:rPr>
      </w:pPr>
      <w:r w:rsidRPr="00323F21">
        <w:rPr>
          <w:sz w:val="27"/>
          <w:szCs w:val="27"/>
          <w:lang w:val="en-GB"/>
        </w:rPr>
        <w:t>the editors of the book review all accepted chapters</w:t>
      </w:r>
      <w:r w:rsidR="006D6D5F" w:rsidRPr="00323F21">
        <w:rPr>
          <w:sz w:val="27"/>
          <w:szCs w:val="27"/>
          <w:lang w:val="en-GB"/>
        </w:rPr>
        <w:t>;</w:t>
      </w:r>
    </w:p>
    <w:p w14:paraId="5601BD7C" w14:textId="682A74F3" w:rsidR="00F26D83" w:rsidRPr="00323F21" w:rsidRDefault="006D6D5F" w:rsidP="0069481F">
      <w:pPr>
        <w:numPr>
          <w:ilvl w:val="0"/>
          <w:numId w:val="2"/>
        </w:numPr>
        <w:jc w:val="both"/>
        <w:rPr>
          <w:sz w:val="27"/>
          <w:szCs w:val="27"/>
          <w:lang w:val="en-GB"/>
        </w:rPr>
      </w:pPr>
      <w:r w:rsidRPr="00323F21">
        <w:rPr>
          <w:sz w:val="27"/>
          <w:szCs w:val="27"/>
          <w:lang w:val="en-GB"/>
        </w:rPr>
        <w:t>f</w:t>
      </w:r>
      <w:r w:rsidR="00D031F6" w:rsidRPr="00323F21">
        <w:rPr>
          <w:sz w:val="27"/>
          <w:szCs w:val="27"/>
          <w:lang w:val="en-GB"/>
        </w:rPr>
        <w:t>ollowing the Li</w:t>
      </w:r>
      <w:r w:rsidR="00F26D83" w:rsidRPr="00323F21">
        <w:rPr>
          <w:sz w:val="27"/>
          <w:szCs w:val="27"/>
          <w:lang w:val="en-GB"/>
        </w:rPr>
        <w:t>HE symposium</w:t>
      </w:r>
      <w:r w:rsidR="007643C5" w:rsidRPr="00323F21">
        <w:rPr>
          <w:sz w:val="27"/>
          <w:szCs w:val="27"/>
          <w:lang w:val="en-GB"/>
        </w:rPr>
        <w:t>,</w:t>
      </w:r>
      <w:r w:rsidR="00F26D83" w:rsidRPr="00323F21">
        <w:rPr>
          <w:sz w:val="27"/>
          <w:szCs w:val="27"/>
          <w:lang w:val="en-GB"/>
        </w:rPr>
        <w:t xml:space="preserve"> all revised chapters will be rev</w:t>
      </w:r>
      <w:r w:rsidRPr="00323F21">
        <w:rPr>
          <w:sz w:val="27"/>
          <w:szCs w:val="27"/>
          <w:lang w:val="en-GB"/>
        </w:rPr>
        <w:t>iewed by the editors;</w:t>
      </w:r>
    </w:p>
    <w:p w14:paraId="1BCF2DC4" w14:textId="7B6F3CE4" w:rsidR="00F26D83" w:rsidRPr="00323F21" w:rsidRDefault="007643C5" w:rsidP="0069481F">
      <w:pPr>
        <w:numPr>
          <w:ilvl w:val="0"/>
          <w:numId w:val="2"/>
        </w:numPr>
        <w:jc w:val="both"/>
        <w:rPr>
          <w:sz w:val="27"/>
          <w:szCs w:val="27"/>
          <w:lang w:val="en-GB"/>
        </w:rPr>
      </w:pPr>
      <w:r w:rsidRPr="00323F21">
        <w:rPr>
          <w:sz w:val="27"/>
          <w:szCs w:val="27"/>
          <w:lang w:val="en-GB"/>
        </w:rPr>
        <w:t>the editor of the publishing company will review the final manuscript</w:t>
      </w:r>
      <w:r w:rsidR="006D6D5F" w:rsidRPr="00323F21">
        <w:rPr>
          <w:sz w:val="27"/>
          <w:szCs w:val="27"/>
          <w:lang w:val="en-GB"/>
        </w:rPr>
        <w:t>.</w:t>
      </w:r>
    </w:p>
    <w:p w14:paraId="761B8B5F" w14:textId="77777777" w:rsidR="00F26D83" w:rsidRPr="00323F21" w:rsidRDefault="00F26D83" w:rsidP="0069481F">
      <w:pPr>
        <w:jc w:val="both"/>
        <w:rPr>
          <w:sz w:val="27"/>
          <w:szCs w:val="27"/>
          <w:lang w:val="en-GB"/>
        </w:rPr>
      </w:pPr>
    </w:p>
    <w:p w14:paraId="43068651" w14:textId="1A871D53" w:rsidR="006B1EEE" w:rsidRPr="00323F21" w:rsidRDefault="00F26D83" w:rsidP="00942B52">
      <w:pPr>
        <w:jc w:val="both"/>
        <w:rPr>
          <w:sz w:val="27"/>
          <w:szCs w:val="27"/>
          <w:lang w:val="en-GB"/>
        </w:rPr>
      </w:pPr>
      <w:r w:rsidRPr="00323F21">
        <w:rPr>
          <w:sz w:val="27"/>
          <w:szCs w:val="27"/>
          <w:lang w:val="en-GB"/>
        </w:rPr>
        <w:t xml:space="preserve">We are </w:t>
      </w:r>
      <w:r w:rsidR="007643C5" w:rsidRPr="00323F21">
        <w:rPr>
          <w:sz w:val="27"/>
          <w:szCs w:val="27"/>
          <w:lang w:val="en-GB"/>
        </w:rPr>
        <w:t>unaware</w:t>
      </w:r>
      <w:r w:rsidRPr="00323F21">
        <w:rPr>
          <w:sz w:val="27"/>
          <w:szCs w:val="27"/>
          <w:lang w:val="en-GB"/>
        </w:rPr>
        <w:t xml:space="preserve"> of any other </w:t>
      </w:r>
      <w:r w:rsidR="00716C30" w:rsidRPr="00323F21">
        <w:rPr>
          <w:sz w:val="27"/>
          <w:szCs w:val="27"/>
          <w:lang w:val="en-GB"/>
        </w:rPr>
        <w:t>academic book</w:t>
      </w:r>
      <w:r w:rsidRPr="00323F21">
        <w:rPr>
          <w:sz w:val="27"/>
          <w:szCs w:val="27"/>
          <w:lang w:val="en-GB"/>
        </w:rPr>
        <w:t xml:space="preserve"> that will undergo a </w:t>
      </w:r>
      <w:r w:rsidR="007643C5" w:rsidRPr="00323F21">
        <w:rPr>
          <w:sz w:val="27"/>
          <w:szCs w:val="27"/>
          <w:lang w:val="en-GB"/>
        </w:rPr>
        <w:t xml:space="preserve">similarly </w:t>
      </w:r>
      <w:r w:rsidRPr="00323F21">
        <w:rPr>
          <w:sz w:val="27"/>
          <w:szCs w:val="27"/>
          <w:lang w:val="en-GB"/>
        </w:rPr>
        <w:t xml:space="preserve">detailed review process. We </w:t>
      </w:r>
      <w:r w:rsidR="00D031F6" w:rsidRPr="00323F21">
        <w:rPr>
          <w:sz w:val="27"/>
          <w:szCs w:val="27"/>
          <w:lang w:val="en-GB"/>
        </w:rPr>
        <w:t xml:space="preserve">find that it is </w:t>
      </w:r>
      <w:r w:rsidR="007643C5" w:rsidRPr="00323F21">
        <w:rPr>
          <w:sz w:val="27"/>
          <w:szCs w:val="27"/>
          <w:lang w:val="en-GB"/>
        </w:rPr>
        <w:t>vital for</w:t>
      </w:r>
      <w:r w:rsidR="00D031F6" w:rsidRPr="00323F21">
        <w:rPr>
          <w:sz w:val="27"/>
          <w:szCs w:val="27"/>
          <w:lang w:val="en-GB"/>
        </w:rPr>
        <w:t xml:space="preserve"> Li</w:t>
      </w:r>
      <w:r w:rsidR="00466373" w:rsidRPr="00323F21">
        <w:rPr>
          <w:sz w:val="27"/>
          <w:szCs w:val="27"/>
          <w:lang w:val="en-GB"/>
        </w:rPr>
        <w:t>HE as an academic organis</w:t>
      </w:r>
      <w:r w:rsidRPr="00323F21">
        <w:rPr>
          <w:sz w:val="27"/>
          <w:szCs w:val="27"/>
          <w:lang w:val="en-GB"/>
        </w:rPr>
        <w:t xml:space="preserve">ation that our publications </w:t>
      </w:r>
      <w:r w:rsidR="00716C30" w:rsidRPr="00323F21">
        <w:rPr>
          <w:sz w:val="27"/>
          <w:szCs w:val="27"/>
          <w:lang w:val="en-GB"/>
        </w:rPr>
        <w:t xml:space="preserve">are of </w:t>
      </w:r>
      <w:r w:rsidR="007643C5" w:rsidRPr="00323F21">
        <w:rPr>
          <w:sz w:val="27"/>
          <w:szCs w:val="27"/>
          <w:lang w:val="en-GB"/>
        </w:rPr>
        <w:t>an exceptionally</w:t>
      </w:r>
      <w:r w:rsidR="00716C30" w:rsidRPr="00323F21">
        <w:rPr>
          <w:sz w:val="27"/>
          <w:szCs w:val="27"/>
          <w:lang w:val="en-GB"/>
        </w:rPr>
        <w:t xml:space="preserve"> high standard.</w:t>
      </w:r>
    </w:p>
    <w:p w14:paraId="6C5BABA3" w14:textId="77777777" w:rsidR="00F26D83" w:rsidRPr="00323F21" w:rsidRDefault="006B1EEE" w:rsidP="0069481F">
      <w:pPr>
        <w:pStyle w:val="Overskrift1"/>
        <w:pageBreakBefore/>
        <w:numPr>
          <w:ilvl w:val="0"/>
          <w:numId w:val="0"/>
        </w:numPr>
        <w:jc w:val="both"/>
        <w:rPr>
          <w:rFonts w:cs="Times New Roman"/>
          <w:szCs w:val="52"/>
          <w:lang w:val="en-GB"/>
        </w:rPr>
      </w:pPr>
      <w:r w:rsidRPr="00323F21">
        <w:rPr>
          <w:rFonts w:cs="Times New Roman"/>
          <w:szCs w:val="52"/>
          <w:lang w:val="en-GB"/>
        </w:rPr>
        <w:lastRenderedPageBreak/>
        <w:t>Title</w:t>
      </w:r>
      <w:r w:rsidR="00F26D83" w:rsidRPr="00323F21">
        <w:rPr>
          <w:rFonts w:cs="Times New Roman"/>
          <w:szCs w:val="52"/>
          <w:lang w:val="en-GB"/>
        </w:rPr>
        <w:t xml:space="preserve"> (heading, Times New Roman, 26 pitch)</w:t>
      </w:r>
    </w:p>
    <w:p w14:paraId="13D480BB" w14:textId="77777777" w:rsidR="00F26D83" w:rsidRPr="00323F21" w:rsidRDefault="00F26D83" w:rsidP="0069481F">
      <w:pPr>
        <w:jc w:val="both"/>
        <w:rPr>
          <w:sz w:val="27"/>
          <w:szCs w:val="27"/>
          <w:lang w:val="en-GB"/>
        </w:rPr>
      </w:pPr>
    </w:p>
    <w:p w14:paraId="5A5B4ACB" w14:textId="77777777" w:rsidR="00F26D83" w:rsidRPr="00323F21" w:rsidRDefault="00F26D83" w:rsidP="0069481F">
      <w:pPr>
        <w:pStyle w:val="Bodytext135"/>
        <w:rPr>
          <w:i/>
          <w:szCs w:val="27"/>
          <w:lang w:val="en-GB"/>
        </w:rPr>
      </w:pPr>
    </w:p>
    <w:p w14:paraId="7FC527BF" w14:textId="16646F90" w:rsidR="00F26D83" w:rsidRPr="00323F21" w:rsidRDefault="00466373" w:rsidP="00716C30">
      <w:pPr>
        <w:pStyle w:val="Overskrift3"/>
        <w:numPr>
          <w:ilvl w:val="0"/>
          <w:numId w:val="0"/>
        </w:numPr>
        <w:spacing w:before="0" w:after="0"/>
        <w:jc w:val="both"/>
        <w:rPr>
          <w:rFonts w:cs="Times New Roman"/>
          <w:szCs w:val="32"/>
          <w:lang w:val="en-GB"/>
        </w:rPr>
      </w:pPr>
      <w:r w:rsidRPr="00323F21">
        <w:rPr>
          <w:rFonts w:cs="Times New Roman"/>
          <w:szCs w:val="32"/>
          <w:lang w:val="en-GB"/>
        </w:rPr>
        <w:t xml:space="preserve">Main sections </w:t>
      </w:r>
      <w:r w:rsidR="00F26D83" w:rsidRPr="00323F21">
        <w:rPr>
          <w:rFonts w:cs="Times New Roman"/>
          <w:szCs w:val="32"/>
          <w:highlight w:val="yellow"/>
          <w:lang w:val="en-GB"/>
        </w:rPr>
        <w:t>(Times New Roman, 16 pitch, bold)</w:t>
      </w:r>
    </w:p>
    <w:p w14:paraId="4992D2D5" w14:textId="77777777" w:rsidR="00B67F93" w:rsidRPr="00323F21" w:rsidRDefault="00F26D83" w:rsidP="0069481F">
      <w:pPr>
        <w:pStyle w:val="Bodytext135"/>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w:t>
      </w:r>
      <w:r w:rsidR="00B67F93" w:rsidRPr="00323F21">
        <w:rPr>
          <w:szCs w:val="27"/>
          <w:lang w:val="en-GB"/>
        </w:rPr>
        <w:t>eur</w:t>
      </w:r>
      <w:proofErr w:type="spellEnd"/>
      <w:r w:rsidR="00B67F93" w:rsidRPr="00323F21">
        <w:rPr>
          <w:szCs w:val="27"/>
          <w:lang w:val="en-GB"/>
        </w:rPr>
        <w:t xml:space="preserve"> </w:t>
      </w:r>
      <w:proofErr w:type="spellStart"/>
      <w:r w:rsidR="00B67F93" w:rsidRPr="00323F21">
        <w:rPr>
          <w:szCs w:val="27"/>
          <w:lang w:val="en-GB"/>
        </w:rPr>
        <w:t>sint</w:t>
      </w:r>
      <w:proofErr w:type="spellEnd"/>
      <w:r w:rsidR="00B67F93" w:rsidRPr="00323F21">
        <w:rPr>
          <w:szCs w:val="27"/>
          <w:lang w:val="en-GB"/>
        </w:rPr>
        <w:t xml:space="preserve"> </w:t>
      </w:r>
      <w:proofErr w:type="spellStart"/>
      <w:r w:rsidR="00B67F93" w:rsidRPr="00323F21">
        <w:rPr>
          <w:szCs w:val="27"/>
          <w:lang w:val="en-GB"/>
        </w:rPr>
        <w:t>occaecat</w:t>
      </w:r>
      <w:proofErr w:type="spellEnd"/>
      <w:r w:rsidR="00B67F93" w:rsidRPr="00323F21">
        <w:rPr>
          <w:szCs w:val="27"/>
          <w:lang w:val="en-GB"/>
        </w:rPr>
        <w:t xml:space="preserve"> </w:t>
      </w:r>
      <w:proofErr w:type="spellStart"/>
      <w:r w:rsidR="00B67F93" w:rsidRPr="00323F21">
        <w:rPr>
          <w:szCs w:val="27"/>
          <w:lang w:val="en-GB"/>
        </w:rPr>
        <w:t>cupidatat</w:t>
      </w:r>
      <w:proofErr w:type="spellEnd"/>
      <w:r w:rsidR="00B67F93" w:rsidRPr="00323F21">
        <w:rPr>
          <w:szCs w:val="27"/>
          <w:lang w:val="en-GB"/>
        </w:rPr>
        <w:t xml:space="preserve"> non </w:t>
      </w:r>
      <w:proofErr w:type="spellStart"/>
      <w:r w:rsidR="003C1FCD" w:rsidRPr="00323F21">
        <w:rPr>
          <w:szCs w:val="27"/>
          <w:lang w:val="en-GB"/>
        </w:rPr>
        <w:t>fficial</w:t>
      </w:r>
      <w:proofErr w:type="spellEnd"/>
      <w:r w:rsidR="00B67F93" w:rsidRPr="00323F21">
        <w:rPr>
          <w:szCs w:val="27"/>
          <w:lang w:val="en-GB"/>
        </w:rPr>
        <w:t>,</w:t>
      </w:r>
      <w:r w:rsidRPr="00323F21">
        <w:rPr>
          <w:szCs w:val="27"/>
          <w:lang w:val="en-GB"/>
        </w:rPr>
        <w:t xml:space="preserve"> </w:t>
      </w:r>
      <w:proofErr w:type="spellStart"/>
      <w:r w:rsidRPr="00323F21">
        <w:rPr>
          <w:szCs w:val="27"/>
          <w:lang w:val="en-GB"/>
        </w:rPr>
        <w:t>sunt</w:t>
      </w:r>
      <w:proofErr w:type="spellEnd"/>
      <w:r w:rsidRPr="00323F21">
        <w:rPr>
          <w:szCs w:val="27"/>
          <w:lang w:val="en-GB"/>
        </w:rPr>
        <w:t xml:space="preserve"> in culpa </w:t>
      </w:r>
      <w:proofErr w:type="spellStart"/>
      <w:r w:rsidRPr="00323F21">
        <w:rPr>
          <w:szCs w:val="27"/>
          <w:lang w:val="en-GB"/>
        </w:rPr>
        <w:t>qui</w:t>
      </w:r>
      <w:r w:rsidR="003C1FCD" w:rsidRPr="00323F21">
        <w:rPr>
          <w:szCs w:val="27"/>
          <w:lang w:val="en-GB"/>
        </w:rPr>
        <w:t>fficial</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lang w:val="en-GB"/>
        </w:rPr>
        <w:t xml:space="preserve">. </w:t>
      </w:r>
    </w:p>
    <w:p w14:paraId="5EDE8ACE" w14:textId="77777777" w:rsidR="00466373" w:rsidRPr="00323F21" w:rsidRDefault="00B67F93" w:rsidP="0069481F">
      <w:pPr>
        <w:pStyle w:val="Bodytext135"/>
        <w:ind w:firstLine="567"/>
        <w:rPr>
          <w:szCs w:val="27"/>
          <w:lang w:val="en-GB"/>
        </w:rPr>
      </w:pPr>
      <w:r w:rsidRPr="00323F21">
        <w:rPr>
          <w:szCs w:val="27"/>
          <w:highlight w:val="yellow"/>
          <w:lang w:val="en-GB"/>
        </w:rPr>
        <w:t>(</w:t>
      </w:r>
      <w:proofErr w:type="spellStart"/>
      <w:r w:rsidRPr="00323F21">
        <w:rPr>
          <w:i/>
          <w:szCs w:val="27"/>
          <w:highlight w:val="yellow"/>
          <w:lang w:val="en-GB"/>
        </w:rPr>
        <w:t>Indend</w:t>
      </w:r>
      <w:proofErr w:type="spellEnd"/>
      <w:r w:rsidRPr="00323F21">
        <w:rPr>
          <w:i/>
          <w:szCs w:val="27"/>
          <w:highlight w:val="yellow"/>
          <w:lang w:val="en-GB"/>
        </w:rPr>
        <w:t xml:space="preserve"> first line in a new paragraph with </w:t>
      </w:r>
      <w:r w:rsidRPr="00323F21">
        <w:rPr>
          <w:b/>
          <w:i/>
          <w:szCs w:val="27"/>
          <w:highlight w:val="yellow"/>
          <w:lang w:val="en-GB"/>
        </w:rPr>
        <w:t>1 cm</w:t>
      </w:r>
      <w:r w:rsidRPr="004252B7">
        <w:rPr>
          <w:i/>
          <w:szCs w:val="27"/>
          <w:highlight w:val="yellow"/>
          <w:lang w:val="en-GB"/>
        </w:rPr>
        <w:t>. Do not use double line breaks. Use this throughout entire manuscript).</w:t>
      </w:r>
      <w:r w:rsidRPr="004252B7">
        <w:rPr>
          <w:i/>
          <w:szCs w:val="27"/>
          <w:lang w:val="en-GB"/>
        </w:rPr>
        <w:t xml:space="preserve"> </w:t>
      </w:r>
      <w:r w:rsidRPr="004252B7">
        <w:rPr>
          <w:szCs w:val="27"/>
          <w:lang w:val="en-GB"/>
        </w:rPr>
        <w:t xml:space="preserve">Lorem ipsum </w:t>
      </w:r>
      <w:proofErr w:type="spellStart"/>
      <w:r w:rsidRPr="004252B7">
        <w:rPr>
          <w:szCs w:val="27"/>
          <w:lang w:val="en-GB"/>
        </w:rPr>
        <w:t>dolor</w:t>
      </w:r>
      <w:proofErr w:type="spellEnd"/>
      <w:r w:rsidRPr="004252B7">
        <w:rPr>
          <w:szCs w:val="27"/>
          <w:lang w:val="en-GB"/>
        </w:rPr>
        <w:t xml:space="preserve"> sit </w:t>
      </w:r>
      <w:proofErr w:type="spellStart"/>
      <w:r w:rsidRPr="004252B7">
        <w:rPr>
          <w:szCs w:val="27"/>
          <w:lang w:val="en-GB"/>
        </w:rPr>
        <w:t>amet</w:t>
      </w:r>
      <w:proofErr w:type="spellEnd"/>
      <w:r w:rsidRPr="004252B7">
        <w:rPr>
          <w:szCs w:val="27"/>
          <w:lang w:val="en-GB"/>
        </w:rPr>
        <w:t xml:space="preserve">, </w:t>
      </w:r>
      <w:proofErr w:type="spellStart"/>
      <w:r w:rsidRPr="004252B7">
        <w:rPr>
          <w:szCs w:val="27"/>
          <w:lang w:val="en-GB"/>
        </w:rPr>
        <w:t>consectetur</w:t>
      </w:r>
      <w:proofErr w:type="spellEnd"/>
      <w:r w:rsidRPr="004252B7">
        <w:rPr>
          <w:szCs w:val="27"/>
          <w:lang w:val="en-GB"/>
        </w:rPr>
        <w:t xml:space="preserve"> </w:t>
      </w:r>
      <w:proofErr w:type="spellStart"/>
      <w:r w:rsidRPr="004252B7">
        <w:rPr>
          <w:szCs w:val="27"/>
          <w:lang w:val="en-GB"/>
        </w:rPr>
        <w:t>adipisicing</w:t>
      </w:r>
      <w:proofErr w:type="spellEnd"/>
      <w:r w:rsidRPr="004252B7">
        <w:rPr>
          <w:szCs w:val="27"/>
          <w:lang w:val="en-GB"/>
        </w:rPr>
        <w:t xml:space="preserve"> </w:t>
      </w:r>
      <w:proofErr w:type="spellStart"/>
      <w:r w:rsidRPr="004252B7">
        <w:rPr>
          <w:szCs w:val="27"/>
          <w:lang w:val="en-GB"/>
        </w:rPr>
        <w:t>elit</w:t>
      </w:r>
      <w:proofErr w:type="spellEnd"/>
      <w:r w:rsidRPr="004252B7">
        <w:rPr>
          <w:szCs w:val="27"/>
          <w:lang w:val="en-GB"/>
        </w:rPr>
        <w:t xml:space="preserve">, </w:t>
      </w:r>
      <w:proofErr w:type="spellStart"/>
      <w:r w:rsidRPr="004252B7">
        <w:rPr>
          <w:szCs w:val="27"/>
          <w:lang w:val="en-GB"/>
        </w:rPr>
        <w:t>sed</w:t>
      </w:r>
      <w:proofErr w:type="spellEnd"/>
      <w:r w:rsidRPr="004252B7">
        <w:rPr>
          <w:szCs w:val="27"/>
          <w:lang w:val="en-GB"/>
        </w:rPr>
        <w:t xml:space="preserve"> do </w:t>
      </w:r>
      <w:proofErr w:type="spellStart"/>
      <w:r w:rsidRPr="004252B7">
        <w:rPr>
          <w:szCs w:val="27"/>
          <w:lang w:val="en-GB"/>
        </w:rPr>
        <w:t>eiusmod</w:t>
      </w:r>
      <w:proofErr w:type="spellEnd"/>
      <w:r w:rsidRPr="004252B7">
        <w:rPr>
          <w:szCs w:val="27"/>
          <w:lang w:val="en-GB"/>
        </w:rPr>
        <w:t xml:space="preserve"> </w:t>
      </w:r>
      <w:proofErr w:type="spellStart"/>
      <w:r w:rsidRPr="004252B7">
        <w:rPr>
          <w:szCs w:val="27"/>
          <w:lang w:val="en-GB"/>
        </w:rPr>
        <w:t>tempor</w:t>
      </w:r>
      <w:proofErr w:type="spellEnd"/>
      <w:r w:rsidRPr="004252B7">
        <w:rPr>
          <w:szCs w:val="27"/>
          <w:lang w:val="en-GB"/>
        </w:rPr>
        <w:t xml:space="preserve"> </w:t>
      </w:r>
      <w:proofErr w:type="spellStart"/>
      <w:r w:rsidRPr="004252B7">
        <w:rPr>
          <w:szCs w:val="27"/>
          <w:lang w:val="en-GB"/>
        </w:rPr>
        <w:t>incididunt</w:t>
      </w:r>
      <w:proofErr w:type="spellEnd"/>
      <w:r w:rsidRPr="004252B7">
        <w:rPr>
          <w:szCs w:val="27"/>
          <w:lang w:val="en-GB"/>
        </w:rPr>
        <w:t xml:space="preserve"> </w:t>
      </w:r>
      <w:proofErr w:type="spellStart"/>
      <w:r w:rsidRPr="004252B7">
        <w:rPr>
          <w:szCs w:val="27"/>
          <w:lang w:val="en-GB"/>
        </w:rPr>
        <w:t>ut</w:t>
      </w:r>
      <w:proofErr w:type="spellEnd"/>
      <w:r w:rsidRPr="004252B7">
        <w:rPr>
          <w:szCs w:val="27"/>
          <w:lang w:val="en-GB"/>
        </w:rPr>
        <w:t xml:space="preserve"> </w:t>
      </w:r>
      <w:proofErr w:type="spellStart"/>
      <w:r w:rsidRPr="004252B7">
        <w:rPr>
          <w:szCs w:val="27"/>
          <w:lang w:val="en-GB"/>
        </w:rPr>
        <w:t>labore</w:t>
      </w:r>
      <w:proofErr w:type="spellEnd"/>
      <w:r w:rsidRPr="004252B7">
        <w:rPr>
          <w:szCs w:val="27"/>
          <w:lang w:val="en-GB"/>
        </w:rPr>
        <w:t xml:space="preserve"> et dolore magna </w:t>
      </w:r>
      <w:proofErr w:type="spellStart"/>
      <w:r w:rsidRPr="004252B7">
        <w:rPr>
          <w:szCs w:val="27"/>
          <w:lang w:val="en-GB"/>
        </w:rPr>
        <w:t>aliqua</w:t>
      </w:r>
      <w:proofErr w:type="spellEnd"/>
      <w:r w:rsidRPr="004252B7">
        <w:rPr>
          <w:szCs w:val="27"/>
          <w:lang w:val="en-GB"/>
        </w:rPr>
        <w:t xml:space="preserve">. </w:t>
      </w:r>
      <w:r w:rsidR="00F26D83" w:rsidRPr="00323F21">
        <w:rPr>
          <w:szCs w:val="27"/>
          <w:lang w:val="en-GB"/>
        </w:rPr>
        <w:t xml:space="preserve">Ut </w:t>
      </w:r>
      <w:proofErr w:type="spellStart"/>
      <w:r w:rsidR="00F26D83" w:rsidRPr="00323F21">
        <w:rPr>
          <w:szCs w:val="27"/>
          <w:lang w:val="en-GB"/>
        </w:rPr>
        <w:t>enim</w:t>
      </w:r>
      <w:proofErr w:type="spellEnd"/>
      <w:r w:rsidR="00F26D83" w:rsidRPr="00323F21">
        <w:rPr>
          <w:szCs w:val="27"/>
          <w:lang w:val="en-GB"/>
        </w:rPr>
        <w:t xml:space="preserve"> ad minim </w:t>
      </w:r>
      <w:proofErr w:type="spellStart"/>
      <w:r w:rsidR="00F26D83" w:rsidRPr="00323F21">
        <w:rPr>
          <w:szCs w:val="27"/>
          <w:lang w:val="en-GB"/>
        </w:rPr>
        <w:t>veniam</w:t>
      </w:r>
      <w:proofErr w:type="spellEnd"/>
      <w:r w:rsidR="00F26D83" w:rsidRPr="00323F21">
        <w:rPr>
          <w:szCs w:val="27"/>
          <w:lang w:val="en-GB"/>
        </w:rPr>
        <w:t xml:space="preserve">, </w:t>
      </w:r>
      <w:proofErr w:type="spellStart"/>
      <w:r w:rsidR="00F26D83" w:rsidRPr="00323F21">
        <w:rPr>
          <w:szCs w:val="27"/>
          <w:lang w:val="en-GB"/>
        </w:rPr>
        <w:t>quis</w:t>
      </w:r>
      <w:proofErr w:type="spellEnd"/>
      <w:r w:rsidR="00F26D83" w:rsidRPr="00323F21">
        <w:rPr>
          <w:szCs w:val="27"/>
          <w:lang w:val="en-GB"/>
        </w:rPr>
        <w:t xml:space="preserve"> </w:t>
      </w:r>
      <w:proofErr w:type="spellStart"/>
      <w:r w:rsidR="00F26D83" w:rsidRPr="00323F21">
        <w:rPr>
          <w:szCs w:val="27"/>
          <w:lang w:val="en-GB"/>
        </w:rPr>
        <w:t>nostrud</w:t>
      </w:r>
      <w:proofErr w:type="spellEnd"/>
      <w:r w:rsidR="00F26D83" w:rsidRPr="00323F21">
        <w:rPr>
          <w:szCs w:val="27"/>
          <w:lang w:val="en-GB"/>
        </w:rPr>
        <w:t xml:space="preserve"> exercitation </w:t>
      </w:r>
      <w:proofErr w:type="spellStart"/>
      <w:r w:rsidR="00F26D83" w:rsidRPr="00323F21">
        <w:rPr>
          <w:szCs w:val="27"/>
          <w:lang w:val="en-GB"/>
        </w:rPr>
        <w:t>ullamco</w:t>
      </w:r>
      <w:proofErr w:type="spellEnd"/>
      <w:r w:rsidR="00F26D83" w:rsidRPr="00323F21">
        <w:rPr>
          <w:szCs w:val="27"/>
          <w:lang w:val="en-GB"/>
        </w:rPr>
        <w:t xml:space="preserve"> </w:t>
      </w:r>
      <w:proofErr w:type="spellStart"/>
      <w:r w:rsidR="00F26D83" w:rsidRPr="00323F21">
        <w:rPr>
          <w:szCs w:val="27"/>
          <w:lang w:val="en-GB"/>
        </w:rPr>
        <w:t>laboris</w:t>
      </w:r>
      <w:proofErr w:type="spellEnd"/>
      <w:r w:rsidR="00F26D83" w:rsidRPr="00323F21">
        <w:rPr>
          <w:szCs w:val="27"/>
          <w:lang w:val="en-GB"/>
        </w:rPr>
        <w:t xml:space="preserve"> nisi </w:t>
      </w:r>
      <w:proofErr w:type="spellStart"/>
      <w:r w:rsidR="00F26D83" w:rsidRPr="00323F21">
        <w:rPr>
          <w:szCs w:val="27"/>
          <w:lang w:val="en-GB"/>
        </w:rPr>
        <w:t>ut</w:t>
      </w:r>
      <w:proofErr w:type="spellEnd"/>
      <w:r w:rsidR="00F26D83" w:rsidRPr="00323F21">
        <w:rPr>
          <w:szCs w:val="27"/>
          <w:lang w:val="en-GB"/>
        </w:rPr>
        <w:t xml:space="preserve"> </w:t>
      </w:r>
      <w:proofErr w:type="spellStart"/>
      <w:r w:rsidR="00F26D83" w:rsidRPr="00323F21">
        <w:rPr>
          <w:szCs w:val="27"/>
          <w:lang w:val="en-GB"/>
        </w:rPr>
        <w:t>aliquip</w:t>
      </w:r>
      <w:proofErr w:type="spellEnd"/>
      <w:r w:rsidR="00F26D83" w:rsidRPr="00323F21">
        <w:rPr>
          <w:szCs w:val="27"/>
          <w:lang w:val="en-GB"/>
        </w:rPr>
        <w:t xml:space="preserve"> ex </w:t>
      </w:r>
      <w:proofErr w:type="spellStart"/>
      <w:r w:rsidR="00F26D83" w:rsidRPr="00323F21">
        <w:rPr>
          <w:szCs w:val="27"/>
          <w:lang w:val="en-GB"/>
        </w:rPr>
        <w:t>ea</w:t>
      </w:r>
      <w:proofErr w:type="spellEnd"/>
      <w:r w:rsidR="00F26D83" w:rsidRPr="00323F21">
        <w:rPr>
          <w:szCs w:val="27"/>
          <w:lang w:val="en-GB"/>
        </w:rPr>
        <w:t xml:space="preserve"> </w:t>
      </w:r>
      <w:proofErr w:type="spellStart"/>
      <w:r w:rsidR="00F26D83" w:rsidRPr="00323F21">
        <w:rPr>
          <w:szCs w:val="27"/>
          <w:lang w:val="en-GB"/>
        </w:rPr>
        <w:t>commodo</w:t>
      </w:r>
      <w:proofErr w:type="spellEnd"/>
      <w:r w:rsidR="00F26D83" w:rsidRPr="00323F21">
        <w:rPr>
          <w:szCs w:val="27"/>
          <w:lang w:val="en-GB"/>
        </w:rPr>
        <w:t xml:space="preserve"> </w:t>
      </w:r>
      <w:proofErr w:type="spellStart"/>
      <w:r w:rsidR="00F26D83" w:rsidRPr="00323F21">
        <w:rPr>
          <w:szCs w:val="27"/>
          <w:lang w:val="en-GB"/>
        </w:rPr>
        <w:t>consequat</w:t>
      </w:r>
      <w:proofErr w:type="spellEnd"/>
      <w:r w:rsidR="00F26D83" w:rsidRPr="00323F21">
        <w:rPr>
          <w:szCs w:val="27"/>
          <w:lang w:val="en-GB"/>
        </w:rPr>
        <w:t xml:space="preserve">. Duis </w:t>
      </w:r>
      <w:proofErr w:type="spellStart"/>
      <w:r w:rsidR="00F26D83" w:rsidRPr="00323F21">
        <w:rPr>
          <w:szCs w:val="27"/>
          <w:lang w:val="en-GB"/>
        </w:rPr>
        <w:t>aute</w:t>
      </w:r>
      <w:proofErr w:type="spellEnd"/>
      <w:r w:rsidR="00F26D83" w:rsidRPr="00323F21">
        <w:rPr>
          <w:szCs w:val="27"/>
          <w:lang w:val="en-GB"/>
        </w:rPr>
        <w:t xml:space="preserve"> </w:t>
      </w:r>
      <w:proofErr w:type="spellStart"/>
      <w:r w:rsidR="00F26D83" w:rsidRPr="00323F21">
        <w:rPr>
          <w:szCs w:val="27"/>
          <w:lang w:val="en-GB"/>
        </w:rPr>
        <w:t>irure</w:t>
      </w:r>
      <w:proofErr w:type="spellEnd"/>
      <w:r w:rsidR="00F26D83" w:rsidRPr="00323F21">
        <w:rPr>
          <w:szCs w:val="27"/>
          <w:lang w:val="en-GB"/>
        </w:rPr>
        <w:t xml:space="preserve"> </w:t>
      </w:r>
      <w:proofErr w:type="spellStart"/>
      <w:r w:rsidR="00F26D83" w:rsidRPr="00323F21">
        <w:rPr>
          <w:szCs w:val="27"/>
          <w:lang w:val="en-GB"/>
        </w:rPr>
        <w:t>dolor</w:t>
      </w:r>
      <w:proofErr w:type="spellEnd"/>
      <w:r w:rsidR="00F26D83" w:rsidRPr="00323F21">
        <w:rPr>
          <w:szCs w:val="27"/>
          <w:lang w:val="en-GB"/>
        </w:rPr>
        <w:t xml:space="preserve"> in </w:t>
      </w:r>
      <w:proofErr w:type="spellStart"/>
      <w:r w:rsidR="00F26D83" w:rsidRPr="00323F21">
        <w:rPr>
          <w:szCs w:val="27"/>
          <w:lang w:val="en-GB"/>
        </w:rPr>
        <w:t>reprehenderit</w:t>
      </w:r>
      <w:proofErr w:type="spellEnd"/>
      <w:r w:rsidR="00F26D83" w:rsidRPr="00323F21">
        <w:rPr>
          <w:szCs w:val="27"/>
          <w:lang w:val="en-GB"/>
        </w:rPr>
        <w:t xml:space="preserve"> in </w:t>
      </w:r>
      <w:proofErr w:type="spellStart"/>
      <w:r w:rsidR="00F26D83" w:rsidRPr="00323F21">
        <w:rPr>
          <w:szCs w:val="27"/>
          <w:lang w:val="en-GB"/>
        </w:rPr>
        <w:t>voluptate</w:t>
      </w:r>
      <w:proofErr w:type="spellEnd"/>
      <w:r w:rsidR="00F26D83" w:rsidRPr="00323F21">
        <w:rPr>
          <w:szCs w:val="27"/>
          <w:lang w:val="en-GB"/>
        </w:rPr>
        <w:t xml:space="preserve"> </w:t>
      </w:r>
      <w:proofErr w:type="spellStart"/>
      <w:r w:rsidR="00F26D83" w:rsidRPr="00323F21">
        <w:rPr>
          <w:szCs w:val="27"/>
          <w:lang w:val="en-GB"/>
        </w:rPr>
        <w:t>velit</w:t>
      </w:r>
      <w:proofErr w:type="spellEnd"/>
      <w:r w:rsidR="00F26D83" w:rsidRPr="00323F21">
        <w:rPr>
          <w:szCs w:val="27"/>
          <w:lang w:val="en-GB"/>
        </w:rPr>
        <w:t xml:space="preserve"> </w:t>
      </w:r>
      <w:proofErr w:type="spellStart"/>
      <w:r w:rsidR="00F26D83" w:rsidRPr="00323F21">
        <w:rPr>
          <w:szCs w:val="27"/>
          <w:lang w:val="en-GB"/>
        </w:rPr>
        <w:t>esse</w:t>
      </w:r>
      <w:proofErr w:type="spellEnd"/>
      <w:r w:rsidR="00F26D83" w:rsidRPr="00323F21">
        <w:rPr>
          <w:szCs w:val="27"/>
          <w:lang w:val="en-GB"/>
        </w:rPr>
        <w:t xml:space="preserve"> </w:t>
      </w:r>
      <w:proofErr w:type="spellStart"/>
      <w:r w:rsidR="00F26D83" w:rsidRPr="00323F21">
        <w:rPr>
          <w:szCs w:val="27"/>
          <w:lang w:val="en-GB"/>
        </w:rPr>
        <w:t>cillum</w:t>
      </w:r>
      <w:proofErr w:type="spellEnd"/>
      <w:r w:rsidR="00F26D83" w:rsidRPr="00323F21">
        <w:rPr>
          <w:szCs w:val="27"/>
          <w:lang w:val="en-GB"/>
        </w:rPr>
        <w:t xml:space="preserve"> dolore </w:t>
      </w:r>
      <w:proofErr w:type="spellStart"/>
      <w:r w:rsidR="00F26D83" w:rsidRPr="00323F21">
        <w:rPr>
          <w:szCs w:val="27"/>
          <w:lang w:val="en-GB"/>
        </w:rPr>
        <w:t>eu</w:t>
      </w:r>
      <w:proofErr w:type="spellEnd"/>
      <w:r w:rsidR="00F26D83" w:rsidRPr="00323F21">
        <w:rPr>
          <w:szCs w:val="27"/>
          <w:lang w:val="en-GB"/>
        </w:rPr>
        <w:t xml:space="preserve"> </w:t>
      </w:r>
      <w:proofErr w:type="spellStart"/>
      <w:r w:rsidR="00F26D83" w:rsidRPr="00323F21">
        <w:rPr>
          <w:szCs w:val="27"/>
          <w:lang w:val="en-GB"/>
        </w:rPr>
        <w:t>fugiat</w:t>
      </w:r>
      <w:proofErr w:type="spellEnd"/>
      <w:r w:rsidR="00F26D83" w:rsidRPr="00323F21">
        <w:rPr>
          <w:szCs w:val="27"/>
          <w:lang w:val="en-GB"/>
        </w:rPr>
        <w:t xml:space="preserve"> </w:t>
      </w:r>
      <w:proofErr w:type="spellStart"/>
      <w:r w:rsidR="00F26D83" w:rsidRPr="00323F21">
        <w:rPr>
          <w:szCs w:val="27"/>
          <w:lang w:val="en-GB"/>
        </w:rPr>
        <w:t>nulla</w:t>
      </w:r>
      <w:proofErr w:type="spellEnd"/>
      <w:r w:rsidR="00F26D83" w:rsidRPr="00323F21">
        <w:rPr>
          <w:szCs w:val="27"/>
          <w:lang w:val="en-GB"/>
        </w:rPr>
        <w:t xml:space="preserve"> </w:t>
      </w:r>
      <w:proofErr w:type="spellStart"/>
      <w:r w:rsidR="00F26D83" w:rsidRPr="00323F21">
        <w:rPr>
          <w:szCs w:val="27"/>
          <w:lang w:val="en-GB"/>
        </w:rPr>
        <w:t>pariatur</w:t>
      </w:r>
      <w:proofErr w:type="spellEnd"/>
      <w:r w:rsidR="00F26D83" w:rsidRPr="00323F21">
        <w:rPr>
          <w:szCs w:val="27"/>
          <w:lang w:val="en-GB"/>
        </w:rPr>
        <w:t xml:space="preserve">. </w:t>
      </w:r>
    </w:p>
    <w:p w14:paraId="20AF0661" w14:textId="1C4DD5AB" w:rsidR="00F26D83" w:rsidRPr="00323F21" w:rsidRDefault="00F26D83" w:rsidP="0069481F">
      <w:pPr>
        <w:pStyle w:val="Bodytext135"/>
        <w:ind w:firstLine="567"/>
        <w:rPr>
          <w:szCs w:val="27"/>
          <w:lang w:val="en-GB"/>
        </w:rPr>
      </w:pP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w:t>
      </w:r>
      <w:proofErr w:type="spellStart"/>
      <w:r w:rsidRPr="00323F21">
        <w:rPr>
          <w:szCs w:val="27"/>
          <w:lang w:val="en-GB"/>
        </w:rPr>
        <w:t>non</w:t>
      </w:r>
      <w:r w:rsidR="003C1FCD" w:rsidRPr="00323F21">
        <w:rPr>
          <w:szCs w:val="27"/>
          <w:lang w:val="en-GB"/>
        </w:rPr>
        <w:t>fficial</w:t>
      </w:r>
      <w:proofErr w:type="spellEnd"/>
      <w:r w:rsidRPr="00323F21">
        <w:rPr>
          <w:szCs w:val="27"/>
          <w:lang w:val="en-GB"/>
        </w:rPr>
        <w:t xml:space="preserve"> </w:t>
      </w:r>
      <w:proofErr w:type="spellStart"/>
      <w:r w:rsidRPr="00323F21">
        <w:rPr>
          <w:szCs w:val="27"/>
          <w:lang w:val="en-GB"/>
        </w:rPr>
        <w:t>sunt</w:t>
      </w:r>
      <w:proofErr w:type="spellEnd"/>
      <w:r w:rsidRPr="00323F21">
        <w:rPr>
          <w:szCs w:val="27"/>
          <w:lang w:val="en-GB"/>
        </w:rPr>
        <w:t xml:space="preserve"> in culpa </w:t>
      </w:r>
      <w:proofErr w:type="spellStart"/>
      <w:r w:rsidRPr="00323F21">
        <w:rPr>
          <w:szCs w:val="27"/>
          <w:lang w:val="en-GB"/>
        </w:rPr>
        <w:t>qui</w:t>
      </w:r>
      <w:r w:rsidR="003C1FCD" w:rsidRPr="00323F21">
        <w:rPr>
          <w:szCs w:val="27"/>
          <w:lang w:val="en-GB"/>
        </w:rPr>
        <w:t>ficial</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w:t>
      </w:r>
      <w:r w:rsidR="00F57135" w:rsidRPr="00323F21">
        <w:rPr>
          <w:szCs w:val="27"/>
          <w:lang w:val="en-GB"/>
        </w:rPr>
        <w:t xml:space="preserve"> </w:t>
      </w:r>
      <w:r w:rsidR="003C1FCD" w:rsidRPr="00323F21">
        <w:rPr>
          <w:szCs w:val="27"/>
          <w:lang w:val="en-GB"/>
        </w:rPr>
        <w:t>“</w:t>
      </w:r>
      <w:r w:rsidRPr="00323F21">
        <w:rPr>
          <w:i/>
          <w:szCs w:val="27"/>
          <w:lang w:val="en-GB"/>
        </w:rPr>
        <w:t xml:space="preserve">Lorem ipsum </w:t>
      </w:r>
      <w:proofErr w:type="spellStart"/>
      <w:r w:rsidRPr="00323F21">
        <w:rPr>
          <w:i/>
          <w:szCs w:val="27"/>
          <w:lang w:val="en-GB"/>
        </w:rPr>
        <w:t>dolor</w:t>
      </w:r>
      <w:proofErr w:type="spellEnd"/>
      <w:r w:rsidRPr="00323F21">
        <w:rPr>
          <w:i/>
          <w:szCs w:val="27"/>
          <w:lang w:val="en-GB"/>
        </w:rPr>
        <w:t xml:space="preserve"> sit </w:t>
      </w:r>
      <w:proofErr w:type="spellStart"/>
      <w:r w:rsidRPr="00323F21">
        <w:rPr>
          <w:i/>
          <w:szCs w:val="27"/>
          <w:lang w:val="en-GB"/>
        </w:rPr>
        <w:t>amet</w:t>
      </w:r>
      <w:proofErr w:type="spellEnd"/>
      <w:r w:rsidRPr="00323F21">
        <w:rPr>
          <w:i/>
          <w:szCs w:val="27"/>
          <w:lang w:val="en-GB"/>
        </w:rPr>
        <w:t xml:space="preserve">, </w:t>
      </w:r>
      <w:proofErr w:type="spellStart"/>
      <w:r w:rsidRPr="00323F21">
        <w:rPr>
          <w:i/>
          <w:szCs w:val="27"/>
          <w:lang w:val="en-GB"/>
        </w:rPr>
        <w:t>consectetur</w:t>
      </w:r>
      <w:proofErr w:type="spellEnd"/>
      <w:r w:rsidRPr="00323F21">
        <w:rPr>
          <w:i/>
          <w:szCs w:val="27"/>
          <w:lang w:val="en-GB"/>
        </w:rPr>
        <w:t xml:space="preserve"> </w:t>
      </w:r>
      <w:proofErr w:type="spellStart"/>
      <w:r w:rsidRPr="00323F21">
        <w:rPr>
          <w:i/>
          <w:szCs w:val="27"/>
          <w:lang w:val="en-GB"/>
        </w:rPr>
        <w:t>adipisicing</w:t>
      </w:r>
      <w:proofErr w:type="spellEnd"/>
      <w:r w:rsidRPr="00323F21">
        <w:rPr>
          <w:i/>
          <w:szCs w:val="27"/>
          <w:lang w:val="en-GB"/>
        </w:rPr>
        <w:t xml:space="preserve"> </w:t>
      </w:r>
      <w:proofErr w:type="spellStart"/>
      <w:r w:rsidRPr="00323F21">
        <w:rPr>
          <w:i/>
          <w:szCs w:val="27"/>
          <w:lang w:val="en-GB"/>
        </w:rPr>
        <w:t>elit</w:t>
      </w:r>
      <w:proofErr w:type="spellEnd"/>
      <w:r w:rsidRPr="00323F21">
        <w:rPr>
          <w:i/>
          <w:szCs w:val="27"/>
          <w:lang w:val="en-GB"/>
        </w:rPr>
        <w:t xml:space="preserve">, </w:t>
      </w:r>
      <w:proofErr w:type="spellStart"/>
      <w:r w:rsidRPr="00323F21">
        <w:rPr>
          <w:i/>
          <w:szCs w:val="27"/>
          <w:lang w:val="en-GB"/>
        </w:rPr>
        <w:t>sed</w:t>
      </w:r>
      <w:proofErr w:type="spellEnd"/>
      <w:r w:rsidRPr="00323F21">
        <w:rPr>
          <w:i/>
          <w:szCs w:val="27"/>
          <w:lang w:val="en-GB"/>
        </w:rPr>
        <w:t xml:space="preserve"> do </w:t>
      </w:r>
      <w:proofErr w:type="spellStart"/>
      <w:r w:rsidRPr="00323F21">
        <w:rPr>
          <w:i/>
          <w:szCs w:val="27"/>
          <w:lang w:val="en-GB"/>
        </w:rPr>
        <w:t>eiusmod</w:t>
      </w:r>
      <w:proofErr w:type="spellEnd"/>
      <w:r w:rsidRPr="00323F21">
        <w:rPr>
          <w:i/>
          <w:szCs w:val="27"/>
          <w:lang w:val="en-GB"/>
        </w:rPr>
        <w:t xml:space="preserve"> </w:t>
      </w:r>
      <w:proofErr w:type="spellStart"/>
      <w:r w:rsidRPr="00323F21">
        <w:rPr>
          <w:i/>
          <w:szCs w:val="27"/>
          <w:lang w:val="en-GB"/>
        </w:rPr>
        <w:t>tempor</w:t>
      </w:r>
      <w:proofErr w:type="spellEnd"/>
      <w:r w:rsidRPr="00323F21">
        <w:rPr>
          <w:i/>
          <w:szCs w:val="27"/>
          <w:lang w:val="en-GB"/>
        </w:rPr>
        <w:t xml:space="preserve"> </w:t>
      </w:r>
      <w:proofErr w:type="spellStart"/>
      <w:r w:rsidRPr="00323F21">
        <w:rPr>
          <w:i/>
          <w:szCs w:val="27"/>
          <w:lang w:val="en-GB"/>
        </w:rPr>
        <w:t>incididunt</w:t>
      </w:r>
      <w:proofErr w:type="spellEnd"/>
      <w:r w:rsidRPr="00323F21">
        <w:rPr>
          <w:i/>
          <w:szCs w:val="27"/>
          <w:lang w:val="en-GB"/>
        </w:rPr>
        <w:t xml:space="preserve"> </w:t>
      </w:r>
      <w:proofErr w:type="spellStart"/>
      <w:r w:rsidRPr="00323F21">
        <w:rPr>
          <w:i/>
          <w:szCs w:val="27"/>
          <w:lang w:val="en-GB"/>
        </w:rPr>
        <w:t>ut</w:t>
      </w:r>
      <w:proofErr w:type="spellEnd"/>
      <w:r w:rsidRPr="00323F21">
        <w:rPr>
          <w:i/>
          <w:szCs w:val="27"/>
          <w:lang w:val="en-GB"/>
        </w:rPr>
        <w:t xml:space="preserve"> </w:t>
      </w:r>
      <w:proofErr w:type="spellStart"/>
      <w:r w:rsidRPr="00323F21">
        <w:rPr>
          <w:i/>
          <w:szCs w:val="27"/>
          <w:lang w:val="en-GB"/>
        </w:rPr>
        <w:t>labore</w:t>
      </w:r>
      <w:proofErr w:type="spellEnd"/>
      <w:r w:rsidRPr="00323F21">
        <w:rPr>
          <w:i/>
          <w:szCs w:val="27"/>
          <w:lang w:val="en-GB"/>
        </w:rPr>
        <w:t xml:space="preserve"> et dolore magna </w:t>
      </w:r>
      <w:proofErr w:type="spellStart"/>
      <w:r w:rsidRPr="00323F21">
        <w:rPr>
          <w:i/>
          <w:szCs w:val="27"/>
          <w:lang w:val="en-GB"/>
        </w:rPr>
        <w:t>aliqua</w:t>
      </w:r>
      <w:proofErr w:type="spellEnd"/>
      <w:r w:rsidRPr="00323F21">
        <w:rPr>
          <w:i/>
          <w:szCs w:val="27"/>
          <w:lang w:val="en-GB"/>
        </w:rPr>
        <w:t xml:space="preserve">. Ut </w:t>
      </w:r>
      <w:proofErr w:type="spellStart"/>
      <w:r w:rsidRPr="00323F21">
        <w:rPr>
          <w:i/>
          <w:szCs w:val="27"/>
          <w:lang w:val="en-GB"/>
        </w:rPr>
        <w:t>enim</w:t>
      </w:r>
      <w:proofErr w:type="spellEnd"/>
      <w:r w:rsidRPr="00323F21">
        <w:rPr>
          <w:i/>
          <w:szCs w:val="27"/>
          <w:lang w:val="en-GB"/>
        </w:rPr>
        <w:t xml:space="preserve"> ad minim </w:t>
      </w:r>
      <w:proofErr w:type="spellStart"/>
      <w:r w:rsidRPr="00323F21">
        <w:rPr>
          <w:i/>
          <w:szCs w:val="27"/>
          <w:lang w:val="en-GB"/>
        </w:rPr>
        <w:t>veniam</w:t>
      </w:r>
      <w:proofErr w:type="spellEnd"/>
      <w:r w:rsidRPr="00323F21">
        <w:rPr>
          <w:i/>
          <w:szCs w:val="27"/>
          <w:lang w:val="en-GB"/>
        </w:rPr>
        <w:t xml:space="preserve">, </w:t>
      </w:r>
      <w:proofErr w:type="spellStart"/>
      <w:r w:rsidRPr="00323F21">
        <w:rPr>
          <w:i/>
          <w:szCs w:val="27"/>
          <w:lang w:val="en-GB"/>
        </w:rPr>
        <w:t>quis</w:t>
      </w:r>
      <w:proofErr w:type="spellEnd"/>
      <w:r w:rsidRPr="00323F21">
        <w:rPr>
          <w:i/>
          <w:szCs w:val="27"/>
          <w:lang w:val="en-GB"/>
        </w:rPr>
        <w:t xml:space="preserve"> </w:t>
      </w:r>
      <w:proofErr w:type="spellStart"/>
      <w:r w:rsidRPr="00323F21">
        <w:rPr>
          <w:i/>
          <w:szCs w:val="27"/>
          <w:lang w:val="en-GB"/>
        </w:rPr>
        <w:t>nostrud</w:t>
      </w:r>
      <w:proofErr w:type="spellEnd"/>
      <w:r w:rsidRPr="00323F21">
        <w:rPr>
          <w:i/>
          <w:szCs w:val="27"/>
          <w:lang w:val="en-GB"/>
        </w:rPr>
        <w:t xml:space="preserve"> exercitation </w:t>
      </w:r>
      <w:proofErr w:type="spellStart"/>
      <w:r w:rsidRPr="00323F21">
        <w:rPr>
          <w:i/>
          <w:szCs w:val="27"/>
          <w:lang w:val="en-GB"/>
        </w:rPr>
        <w:t>ullamco</w:t>
      </w:r>
      <w:proofErr w:type="spellEnd"/>
      <w:r w:rsidRPr="00323F21">
        <w:rPr>
          <w:i/>
          <w:szCs w:val="27"/>
          <w:lang w:val="en-GB"/>
        </w:rPr>
        <w:t xml:space="preserve"> </w:t>
      </w:r>
      <w:proofErr w:type="spellStart"/>
      <w:r w:rsidRPr="00323F21">
        <w:rPr>
          <w:i/>
          <w:szCs w:val="27"/>
          <w:lang w:val="en-GB"/>
        </w:rPr>
        <w:t>laboris</w:t>
      </w:r>
      <w:proofErr w:type="spellEnd"/>
      <w:r w:rsidRPr="00323F21">
        <w:rPr>
          <w:i/>
          <w:szCs w:val="27"/>
          <w:lang w:val="en-GB"/>
        </w:rPr>
        <w:t xml:space="preserve"> nisi </w:t>
      </w:r>
      <w:proofErr w:type="spellStart"/>
      <w:r w:rsidRPr="00323F21">
        <w:rPr>
          <w:i/>
          <w:szCs w:val="27"/>
          <w:lang w:val="en-GB"/>
        </w:rPr>
        <w:t>ut</w:t>
      </w:r>
      <w:proofErr w:type="spellEnd"/>
      <w:r w:rsidRPr="00323F21">
        <w:rPr>
          <w:i/>
          <w:szCs w:val="27"/>
          <w:lang w:val="en-GB"/>
        </w:rPr>
        <w:t xml:space="preserve"> </w:t>
      </w:r>
      <w:proofErr w:type="spellStart"/>
      <w:r w:rsidRPr="00323F21">
        <w:rPr>
          <w:i/>
          <w:szCs w:val="27"/>
          <w:lang w:val="en-GB"/>
        </w:rPr>
        <w:t>aliquip</w:t>
      </w:r>
      <w:proofErr w:type="spellEnd"/>
      <w:r w:rsidRPr="00323F21">
        <w:rPr>
          <w:i/>
          <w:szCs w:val="27"/>
          <w:lang w:val="en-GB"/>
        </w:rPr>
        <w:t xml:space="preserve"> ex </w:t>
      </w:r>
      <w:proofErr w:type="spellStart"/>
      <w:r w:rsidRPr="00323F21">
        <w:rPr>
          <w:i/>
          <w:szCs w:val="27"/>
          <w:lang w:val="en-GB"/>
        </w:rPr>
        <w:t>ea</w:t>
      </w:r>
      <w:proofErr w:type="spellEnd"/>
      <w:r w:rsidRPr="00323F21">
        <w:rPr>
          <w:i/>
          <w:szCs w:val="27"/>
          <w:lang w:val="en-GB"/>
        </w:rPr>
        <w:t xml:space="preserve"> </w:t>
      </w:r>
      <w:proofErr w:type="spellStart"/>
      <w:r w:rsidRPr="00323F21">
        <w:rPr>
          <w:i/>
          <w:szCs w:val="27"/>
          <w:lang w:val="en-GB"/>
        </w:rPr>
        <w:t>commodo</w:t>
      </w:r>
      <w:proofErr w:type="spellEnd"/>
      <w:r w:rsidRPr="00323F21">
        <w:rPr>
          <w:i/>
          <w:szCs w:val="27"/>
          <w:lang w:val="en-GB"/>
        </w:rPr>
        <w:t xml:space="preserve"> </w:t>
      </w:r>
      <w:proofErr w:type="spellStart"/>
      <w:r w:rsidRPr="00323F21">
        <w:rPr>
          <w:i/>
          <w:szCs w:val="27"/>
          <w:lang w:val="en-GB"/>
        </w:rPr>
        <w:t>consequat</w:t>
      </w:r>
      <w:proofErr w:type="spellEnd"/>
      <w:r w:rsidRPr="00323F21">
        <w:rPr>
          <w:i/>
          <w:szCs w:val="27"/>
          <w:lang w:val="en-GB"/>
        </w:rPr>
        <w:t xml:space="preserve">. Duis </w:t>
      </w:r>
      <w:proofErr w:type="spellStart"/>
      <w:r w:rsidRPr="00323F21">
        <w:rPr>
          <w:i/>
          <w:szCs w:val="27"/>
          <w:lang w:val="en-GB"/>
        </w:rPr>
        <w:t>aute</w:t>
      </w:r>
      <w:proofErr w:type="spellEnd"/>
      <w:r w:rsidRPr="00323F21">
        <w:rPr>
          <w:i/>
          <w:szCs w:val="27"/>
          <w:lang w:val="en-GB"/>
        </w:rPr>
        <w:t xml:space="preserve"> </w:t>
      </w:r>
      <w:proofErr w:type="spellStart"/>
      <w:r w:rsidRPr="00323F21">
        <w:rPr>
          <w:i/>
          <w:szCs w:val="27"/>
          <w:lang w:val="en-GB"/>
        </w:rPr>
        <w:t>irure</w:t>
      </w:r>
      <w:proofErr w:type="spellEnd"/>
      <w:r w:rsidRPr="00323F21">
        <w:rPr>
          <w:i/>
          <w:szCs w:val="27"/>
          <w:lang w:val="en-GB"/>
        </w:rPr>
        <w:t xml:space="preserve"> </w:t>
      </w:r>
      <w:proofErr w:type="spellStart"/>
      <w:r w:rsidRPr="00323F21">
        <w:rPr>
          <w:i/>
          <w:szCs w:val="27"/>
          <w:lang w:val="en-GB"/>
        </w:rPr>
        <w:t>dolor</w:t>
      </w:r>
      <w:proofErr w:type="spellEnd"/>
      <w:r w:rsidRPr="00323F21">
        <w:rPr>
          <w:i/>
          <w:szCs w:val="27"/>
          <w:lang w:val="en-GB"/>
        </w:rPr>
        <w:t xml:space="preserve"> in </w:t>
      </w:r>
      <w:proofErr w:type="spellStart"/>
      <w:r w:rsidRPr="00323F21">
        <w:rPr>
          <w:i/>
          <w:szCs w:val="27"/>
          <w:lang w:val="en-GB"/>
        </w:rPr>
        <w:t>reprehenderit</w:t>
      </w:r>
      <w:proofErr w:type="spellEnd"/>
      <w:r w:rsidRPr="00323F21">
        <w:rPr>
          <w:i/>
          <w:szCs w:val="27"/>
          <w:lang w:val="en-GB"/>
        </w:rPr>
        <w:t xml:space="preserve"> in </w:t>
      </w:r>
      <w:proofErr w:type="spellStart"/>
      <w:r w:rsidRPr="00323F21">
        <w:rPr>
          <w:i/>
          <w:szCs w:val="27"/>
          <w:lang w:val="en-GB"/>
        </w:rPr>
        <w:t>voluptate</w:t>
      </w:r>
      <w:proofErr w:type="spellEnd"/>
      <w:r w:rsidRPr="00323F21">
        <w:rPr>
          <w:i/>
          <w:szCs w:val="27"/>
          <w:lang w:val="en-GB"/>
        </w:rPr>
        <w:t xml:space="preserve"> </w:t>
      </w:r>
      <w:proofErr w:type="spellStart"/>
      <w:r w:rsidRPr="00323F21">
        <w:rPr>
          <w:i/>
          <w:szCs w:val="27"/>
          <w:lang w:val="en-GB"/>
        </w:rPr>
        <w:t>velit</w:t>
      </w:r>
      <w:proofErr w:type="spellEnd"/>
      <w:r w:rsidRPr="00323F21">
        <w:rPr>
          <w:i/>
          <w:szCs w:val="27"/>
          <w:lang w:val="en-GB"/>
        </w:rPr>
        <w:t xml:space="preserve"> </w:t>
      </w:r>
      <w:proofErr w:type="spellStart"/>
      <w:r w:rsidRPr="00323F21">
        <w:rPr>
          <w:i/>
          <w:szCs w:val="27"/>
          <w:lang w:val="en-GB"/>
        </w:rPr>
        <w:t>esse</w:t>
      </w:r>
      <w:proofErr w:type="spellEnd"/>
      <w:r w:rsidRPr="00323F21">
        <w:rPr>
          <w:i/>
          <w:szCs w:val="27"/>
          <w:lang w:val="en-GB"/>
        </w:rPr>
        <w:t xml:space="preserve"> </w:t>
      </w:r>
      <w:proofErr w:type="spellStart"/>
      <w:r w:rsidRPr="00323F21">
        <w:rPr>
          <w:i/>
          <w:szCs w:val="27"/>
          <w:lang w:val="en-GB"/>
        </w:rPr>
        <w:t>cillum</w:t>
      </w:r>
      <w:proofErr w:type="spellEnd"/>
      <w:r w:rsidRPr="00323F21">
        <w:rPr>
          <w:i/>
          <w:szCs w:val="27"/>
          <w:lang w:val="en-GB"/>
        </w:rPr>
        <w:t xml:space="preserve"> dolore </w:t>
      </w:r>
      <w:proofErr w:type="spellStart"/>
      <w:r w:rsidRPr="00323F21">
        <w:rPr>
          <w:i/>
          <w:szCs w:val="27"/>
          <w:lang w:val="en-GB"/>
        </w:rPr>
        <w:t>eu</w:t>
      </w:r>
      <w:proofErr w:type="spellEnd"/>
      <w:r w:rsidRPr="00323F21">
        <w:rPr>
          <w:i/>
          <w:szCs w:val="27"/>
          <w:lang w:val="en-GB"/>
        </w:rPr>
        <w:t xml:space="preserve"> </w:t>
      </w:r>
      <w:proofErr w:type="spellStart"/>
      <w:r w:rsidRPr="00323F21">
        <w:rPr>
          <w:i/>
          <w:szCs w:val="27"/>
          <w:lang w:val="en-GB"/>
        </w:rPr>
        <w:t>fugiat</w:t>
      </w:r>
      <w:proofErr w:type="spellEnd"/>
      <w:r w:rsidRPr="00323F21">
        <w:rPr>
          <w:i/>
          <w:szCs w:val="27"/>
          <w:lang w:val="en-GB"/>
        </w:rPr>
        <w:t xml:space="preserve"> </w:t>
      </w:r>
      <w:proofErr w:type="spellStart"/>
      <w:r w:rsidRPr="00323F21">
        <w:rPr>
          <w:i/>
          <w:szCs w:val="27"/>
          <w:lang w:val="en-GB"/>
        </w:rPr>
        <w:t>nulla</w:t>
      </w:r>
      <w:proofErr w:type="spellEnd"/>
      <w:r w:rsidRPr="00323F21">
        <w:rPr>
          <w:i/>
          <w:szCs w:val="27"/>
          <w:lang w:val="en-GB"/>
        </w:rPr>
        <w:t xml:space="preserve"> </w:t>
      </w:r>
      <w:proofErr w:type="spellStart"/>
      <w:r w:rsidRPr="00323F21">
        <w:rPr>
          <w:i/>
          <w:szCs w:val="27"/>
          <w:lang w:val="en-GB"/>
        </w:rPr>
        <w:t>pariatur</w:t>
      </w:r>
      <w:proofErr w:type="spellEnd"/>
      <w:r w:rsidRPr="00323F21">
        <w:rPr>
          <w:i/>
          <w:szCs w:val="27"/>
          <w:lang w:val="en-GB"/>
        </w:rPr>
        <w:t xml:space="preserve">. </w:t>
      </w:r>
      <w:proofErr w:type="spellStart"/>
      <w:r w:rsidRPr="00323F21">
        <w:rPr>
          <w:i/>
          <w:szCs w:val="27"/>
          <w:lang w:val="en-GB"/>
        </w:rPr>
        <w:t>Excepteur</w:t>
      </w:r>
      <w:proofErr w:type="spellEnd"/>
      <w:r w:rsidRPr="00323F21">
        <w:rPr>
          <w:i/>
          <w:szCs w:val="27"/>
          <w:lang w:val="en-GB"/>
        </w:rPr>
        <w:t xml:space="preserve"> </w:t>
      </w:r>
      <w:proofErr w:type="spellStart"/>
      <w:r w:rsidRPr="00323F21">
        <w:rPr>
          <w:i/>
          <w:szCs w:val="27"/>
          <w:lang w:val="en-GB"/>
        </w:rPr>
        <w:t>sint</w:t>
      </w:r>
      <w:proofErr w:type="spellEnd"/>
      <w:r w:rsidRPr="00323F21">
        <w:rPr>
          <w:i/>
          <w:szCs w:val="27"/>
          <w:lang w:val="en-GB"/>
        </w:rPr>
        <w:t xml:space="preserve"> </w:t>
      </w:r>
      <w:proofErr w:type="spellStart"/>
      <w:r w:rsidRPr="00323F21">
        <w:rPr>
          <w:i/>
          <w:szCs w:val="27"/>
          <w:lang w:val="en-GB"/>
        </w:rPr>
        <w:t>occaecat</w:t>
      </w:r>
      <w:proofErr w:type="spellEnd"/>
      <w:r w:rsidRPr="00323F21">
        <w:rPr>
          <w:i/>
          <w:szCs w:val="27"/>
          <w:lang w:val="en-GB"/>
        </w:rPr>
        <w:t xml:space="preserve"> </w:t>
      </w:r>
      <w:proofErr w:type="spellStart"/>
      <w:r w:rsidRPr="00323F21">
        <w:rPr>
          <w:i/>
          <w:szCs w:val="27"/>
          <w:lang w:val="en-GB"/>
        </w:rPr>
        <w:t>cupidatat</w:t>
      </w:r>
      <w:proofErr w:type="spellEnd"/>
      <w:r w:rsidRPr="00323F21">
        <w:rPr>
          <w:i/>
          <w:szCs w:val="27"/>
          <w:lang w:val="en-GB"/>
        </w:rPr>
        <w:t xml:space="preserve"> non </w:t>
      </w:r>
      <w:r w:rsidR="003C1FCD" w:rsidRPr="004252B7">
        <w:rPr>
          <w:i/>
          <w:szCs w:val="27"/>
          <w:lang w:val="en-GB"/>
        </w:rPr>
        <w:pgNum/>
      </w:r>
      <w:proofErr w:type="spellStart"/>
      <w:r w:rsidR="003C1FCD" w:rsidRPr="004252B7">
        <w:rPr>
          <w:i/>
          <w:szCs w:val="27"/>
          <w:lang w:val="en-GB"/>
        </w:rPr>
        <w:t>fficial</w:t>
      </w:r>
      <w:proofErr w:type="spellEnd"/>
      <w:r w:rsidR="003C1FCD" w:rsidRPr="004252B7">
        <w:rPr>
          <w:i/>
          <w:szCs w:val="27"/>
          <w:lang w:val="en-GB"/>
        </w:rPr>
        <w:pgNum/>
      </w:r>
      <w:r w:rsidRPr="004252B7">
        <w:rPr>
          <w:i/>
          <w:szCs w:val="27"/>
          <w:lang w:val="en-GB"/>
        </w:rPr>
        <w:t xml:space="preserve">, </w:t>
      </w:r>
      <w:proofErr w:type="spellStart"/>
      <w:r w:rsidRPr="004252B7">
        <w:rPr>
          <w:i/>
          <w:szCs w:val="27"/>
          <w:lang w:val="en-GB"/>
        </w:rPr>
        <w:t>sunt</w:t>
      </w:r>
      <w:proofErr w:type="spellEnd"/>
      <w:r w:rsidRPr="004252B7">
        <w:rPr>
          <w:i/>
          <w:szCs w:val="27"/>
          <w:lang w:val="en-GB"/>
        </w:rPr>
        <w:t xml:space="preserve"> in culpa qui </w:t>
      </w:r>
      <w:r w:rsidR="003C1FCD" w:rsidRPr="004252B7">
        <w:rPr>
          <w:i/>
          <w:szCs w:val="27"/>
          <w:lang w:val="en-GB"/>
        </w:rPr>
        <w:pgNum/>
      </w:r>
      <w:proofErr w:type="spellStart"/>
      <w:r w:rsidR="003C1FCD" w:rsidRPr="004252B7">
        <w:rPr>
          <w:i/>
          <w:szCs w:val="27"/>
          <w:lang w:val="en-GB"/>
        </w:rPr>
        <w:t>fficial</w:t>
      </w:r>
      <w:proofErr w:type="spellEnd"/>
      <w:r w:rsidRPr="004252B7">
        <w:rPr>
          <w:i/>
          <w:szCs w:val="27"/>
          <w:lang w:val="en-GB"/>
        </w:rPr>
        <w:t xml:space="preserve"> </w:t>
      </w:r>
      <w:proofErr w:type="spellStart"/>
      <w:r w:rsidRPr="004252B7">
        <w:rPr>
          <w:i/>
          <w:szCs w:val="27"/>
          <w:lang w:val="en-GB"/>
        </w:rPr>
        <w:t>deserunt</w:t>
      </w:r>
      <w:proofErr w:type="spellEnd"/>
      <w:r w:rsidRPr="004252B7">
        <w:rPr>
          <w:i/>
          <w:szCs w:val="27"/>
          <w:lang w:val="en-GB"/>
        </w:rPr>
        <w:t xml:space="preserve"> </w:t>
      </w:r>
      <w:proofErr w:type="spellStart"/>
      <w:r w:rsidRPr="004252B7">
        <w:rPr>
          <w:i/>
          <w:szCs w:val="27"/>
          <w:lang w:val="en-GB"/>
        </w:rPr>
        <w:t>mollit</w:t>
      </w:r>
      <w:proofErr w:type="spellEnd"/>
      <w:r w:rsidRPr="004252B7">
        <w:rPr>
          <w:i/>
          <w:szCs w:val="27"/>
          <w:lang w:val="en-GB"/>
        </w:rPr>
        <w:t xml:space="preserve"> </w:t>
      </w:r>
      <w:proofErr w:type="spellStart"/>
      <w:r w:rsidRPr="004252B7">
        <w:rPr>
          <w:i/>
          <w:szCs w:val="27"/>
          <w:lang w:val="en-GB"/>
        </w:rPr>
        <w:t>anim</w:t>
      </w:r>
      <w:proofErr w:type="spellEnd"/>
      <w:r w:rsidRPr="004252B7">
        <w:rPr>
          <w:i/>
          <w:szCs w:val="27"/>
          <w:lang w:val="en-GB"/>
        </w:rPr>
        <w:t xml:space="preserve"> id </w:t>
      </w:r>
      <w:proofErr w:type="spellStart"/>
      <w:r w:rsidRPr="004252B7">
        <w:rPr>
          <w:i/>
          <w:szCs w:val="27"/>
          <w:lang w:val="en-GB"/>
        </w:rPr>
        <w:t>est</w:t>
      </w:r>
      <w:proofErr w:type="spellEnd"/>
      <w:r w:rsidRPr="004252B7">
        <w:rPr>
          <w:i/>
          <w:szCs w:val="27"/>
          <w:lang w:val="en-GB"/>
        </w:rPr>
        <w:t xml:space="preserve"> </w:t>
      </w:r>
      <w:proofErr w:type="spellStart"/>
      <w:r w:rsidRPr="004252B7">
        <w:rPr>
          <w:i/>
          <w:szCs w:val="27"/>
          <w:lang w:val="en-GB"/>
        </w:rPr>
        <w:t>laborum</w:t>
      </w:r>
      <w:proofErr w:type="spellEnd"/>
      <w:r w:rsidRPr="00323F21">
        <w:rPr>
          <w:szCs w:val="27"/>
          <w:lang w:val="en-GB"/>
        </w:rPr>
        <w:t>”. (Authors Last Name, 1999:342)</w:t>
      </w:r>
      <w:r w:rsidR="00735A16" w:rsidRPr="00323F21">
        <w:rPr>
          <w:szCs w:val="27"/>
          <w:lang w:val="en-GB"/>
        </w:rPr>
        <w:t xml:space="preserve"> </w:t>
      </w:r>
      <w:r w:rsidR="00735A16" w:rsidRPr="00323F21">
        <w:rPr>
          <w:szCs w:val="27"/>
          <w:highlight w:val="yellow"/>
          <w:lang w:val="en-GB"/>
        </w:rPr>
        <w:t>(quotes in</w:t>
      </w:r>
      <w:r w:rsidR="00DE0610" w:rsidRPr="00323F21">
        <w:rPr>
          <w:szCs w:val="27"/>
          <w:highlight w:val="yellow"/>
          <w:lang w:val="en-GB"/>
        </w:rPr>
        <w:t xml:space="preserve"> italics between unitalicized quotation marks</w:t>
      </w:r>
      <w:r w:rsidR="00735A16" w:rsidRPr="00323F21">
        <w:rPr>
          <w:szCs w:val="27"/>
          <w:highlight w:val="yellow"/>
          <w:lang w:val="en-GB"/>
        </w:rPr>
        <w:t xml:space="preserve"> “</w:t>
      </w:r>
      <w:r w:rsidR="00DE0610" w:rsidRPr="00323F21">
        <w:rPr>
          <w:szCs w:val="27"/>
          <w:highlight w:val="yellow"/>
          <w:lang w:val="en-GB"/>
        </w:rPr>
        <w:t xml:space="preserve">    ”</w:t>
      </w:r>
      <w:r w:rsidR="003C1FCD" w:rsidRPr="00323F21">
        <w:rPr>
          <w:szCs w:val="27"/>
          <w:highlight w:val="yellow"/>
          <w:lang w:val="en-GB"/>
        </w:rPr>
        <w:t xml:space="preserve">. Always supply authors’ last name, </w:t>
      </w:r>
      <w:proofErr w:type="spellStart"/>
      <w:r w:rsidR="003C1FCD" w:rsidRPr="00323F21">
        <w:rPr>
          <w:szCs w:val="27"/>
          <w:highlight w:val="yellow"/>
          <w:lang w:val="en-GB"/>
        </w:rPr>
        <w:t>year:page</w:t>
      </w:r>
      <w:proofErr w:type="spellEnd"/>
      <w:r w:rsidR="003C1FCD" w:rsidRPr="00323F21">
        <w:rPr>
          <w:szCs w:val="27"/>
          <w:highlight w:val="yellow"/>
          <w:lang w:val="en-GB"/>
        </w:rPr>
        <w:t xml:space="preserve"> number for quotes).</w:t>
      </w:r>
    </w:p>
    <w:p w14:paraId="75947846" w14:textId="77777777" w:rsidR="00F26D83" w:rsidRPr="00323F21" w:rsidRDefault="00F26D83" w:rsidP="0069481F">
      <w:pPr>
        <w:pStyle w:val="Bodytext135"/>
        <w:ind w:firstLine="567"/>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r w:rsidR="003C1FCD" w:rsidRPr="004252B7">
        <w:rPr>
          <w:szCs w:val="27"/>
          <w:lang w:val="en-GB"/>
        </w:rPr>
        <w:pgNum/>
      </w:r>
      <w:proofErr w:type="spellStart"/>
      <w:r w:rsidR="003C1FCD" w:rsidRPr="004252B7">
        <w:rPr>
          <w:szCs w:val="27"/>
          <w:lang w:val="en-GB"/>
        </w:rPr>
        <w:t>fficial</w:t>
      </w:r>
      <w:proofErr w:type="spellEnd"/>
      <w:r w:rsidR="003C1FCD" w:rsidRPr="004252B7">
        <w:rPr>
          <w:szCs w:val="27"/>
          <w:lang w:val="en-GB"/>
        </w:rPr>
        <w:pgNum/>
      </w:r>
      <w:r w:rsidRPr="004252B7">
        <w:rPr>
          <w:szCs w:val="27"/>
          <w:lang w:val="en-GB"/>
        </w:rPr>
        <w:t xml:space="preserve">, </w:t>
      </w:r>
      <w:proofErr w:type="spellStart"/>
      <w:r w:rsidRPr="004252B7">
        <w:rPr>
          <w:szCs w:val="27"/>
          <w:lang w:val="en-GB"/>
        </w:rPr>
        <w:t>sunt</w:t>
      </w:r>
      <w:proofErr w:type="spellEnd"/>
      <w:r w:rsidRPr="004252B7">
        <w:rPr>
          <w:szCs w:val="27"/>
          <w:lang w:val="en-GB"/>
        </w:rPr>
        <w:t xml:space="preserve"> in culpa qui </w:t>
      </w:r>
      <w:r w:rsidR="003C1FCD" w:rsidRPr="004252B7">
        <w:rPr>
          <w:szCs w:val="27"/>
          <w:lang w:val="en-GB"/>
        </w:rPr>
        <w:pgNum/>
      </w:r>
      <w:proofErr w:type="spellStart"/>
      <w:r w:rsidR="003C1FCD" w:rsidRPr="004252B7">
        <w:rPr>
          <w:szCs w:val="27"/>
          <w:lang w:val="en-GB"/>
        </w:rPr>
        <w:t>fficial</w:t>
      </w:r>
      <w:proofErr w:type="spellEnd"/>
      <w:r w:rsidRPr="004252B7">
        <w:rPr>
          <w:szCs w:val="27"/>
          <w:lang w:val="en-GB"/>
        </w:rPr>
        <w:t xml:space="preserve"> </w:t>
      </w:r>
      <w:proofErr w:type="spellStart"/>
      <w:r w:rsidRPr="004252B7">
        <w:rPr>
          <w:szCs w:val="27"/>
          <w:lang w:val="en-GB"/>
        </w:rPr>
        <w:t>deserunt</w:t>
      </w:r>
      <w:proofErr w:type="spellEnd"/>
      <w:r w:rsidRPr="004252B7">
        <w:rPr>
          <w:szCs w:val="27"/>
          <w:lang w:val="en-GB"/>
        </w:rPr>
        <w:t xml:space="preserve"> </w:t>
      </w:r>
      <w:proofErr w:type="spellStart"/>
      <w:r w:rsidRPr="004252B7">
        <w:rPr>
          <w:szCs w:val="27"/>
          <w:lang w:val="en-GB"/>
        </w:rPr>
        <w:t>mollit</w:t>
      </w:r>
      <w:proofErr w:type="spellEnd"/>
      <w:r w:rsidRPr="004252B7">
        <w:rPr>
          <w:szCs w:val="27"/>
          <w:lang w:val="en-GB"/>
        </w:rPr>
        <w:t xml:space="preserve"> </w:t>
      </w:r>
      <w:proofErr w:type="spellStart"/>
      <w:r w:rsidRPr="004252B7">
        <w:rPr>
          <w:szCs w:val="27"/>
          <w:lang w:val="en-GB"/>
        </w:rPr>
        <w:t>anim</w:t>
      </w:r>
      <w:proofErr w:type="spellEnd"/>
      <w:r w:rsidRPr="004252B7">
        <w:rPr>
          <w:szCs w:val="27"/>
          <w:lang w:val="en-GB"/>
        </w:rPr>
        <w:t xml:space="preserve"> id </w:t>
      </w:r>
      <w:proofErr w:type="spellStart"/>
      <w:r w:rsidRPr="004252B7">
        <w:rPr>
          <w:szCs w:val="27"/>
          <w:lang w:val="en-GB"/>
        </w:rPr>
        <w:t>est</w:t>
      </w:r>
      <w:proofErr w:type="spellEnd"/>
      <w:r w:rsidRPr="004252B7">
        <w:rPr>
          <w:szCs w:val="27"/>
          <w:lang w:val="en-GB"/>
        </w:rPr>
        <w:t xml:space="preserve"> </w:t>
      </w:r>
      <w:proofErr w:type="spellStart"/>
      <w:r w:rsidRPr="004252B7">
        <w:rPr>
          <w:szCs w:val="27"/>
          <w:lang w:val="en-GB"/>
        </w:rPr>
        <w:t>laborum</w:t>
      </w:r>
      <w:proofErr w:type="spellEnd"/>
      <w:r w:rsidRPr="004252B7">
        <w:rPr>
          <w:szCs w:val="27"/>
          <w:lang w:val="en-GB"/>
        </w:rPr>
        <w:t>.</w:t>
      </w:r>
    </w:p>
    <w:p w14:paraId="5BD708BE" w14:textId="77777777" w:rsidR="00F26D83" w:rsidRPr="00323F21" w:rsidRDefault="00F26D83" w:rsidP="0069481F">
      <w:pPr>
        <w:pStyle w:val="Bodytext135"/>
        <w:rPr>
          <w:szCs w:val="27"/>
          <w:lang w:val="en-GB"/>
        </w:rPr>
      </w:pPr>
    </w:p>
    <w:p w14:paraId="63774FD7" w14:textId="69A0A450" w:rsidR="00F26D83" w:rsidRPr="00323F21" w:rsidRDefault="00F26D83" w:rsidP="0069481F">
      <w:pPr>
        <w:pStyle w:val="Paragraphsubtitle"/>
        <w:jc w:val="both"/>
        <w:rPr>
          <w:szCs w:val="32"/>
          <w:lang w:val="en-GB"/>
        </w:rPr>
      </w:pPr>
      <w:r w:rsidRPr="00323F21">
        <w:rPr>
          <w:szCs w:val="32"/>
          <w:lang w:val="en-GB"/>
        </w:rPr>
        <w:t>Sub</w:t>
      </w:r>
      <w:r w:rsidR="00466373" w:rsidRPr="00323F21">
        <w:rPr>
          <w:szCs w:val="32"/>
          <w:lang w:val="en-GB"/>
        </w:rPr>
        <w:t xml:space="preserve">sections </w:t>
      </w:r>
      <w:r w:rsidRPr="00323F21">
        <w:rPr>
          <w:szCs w:val="32"/>
          <w:highlight w:val="yellow"/>
          <w:lang w:val="en-GB"/>
        </w:rPr>
        <w:t>(Times New Roman, 16 pitch, italics</w:t>
      </w:r>
      <w:r w:rsidR="003C1FCD" w:rsidRPr="00323F21">
        <w:rPr>
          <w:szCs w:val="32"/>
          <w:highlight w:val="yellow"/>
          <w:lang w:val="en-GB"/>
        </w:rPr>
        <w:t>, NOT bold</w:t>
      </w:r>
      <w:r w:rsidRPr="00323F21">
        <w:rPr>
          <w:szCs w:val="32"/>
          <w:highlight w:val="yellow"/>
          <w:lang w:val="en-GB"/>
        </w:rPr>
        <w:t>)</w:t>
      </w:r>
    </w:p>
    <w:p w14:paraId="733EDDBE" w14:textId="77777777" w:rsidR="00735A16" w:rsidRPr="00323F21" w:rsidRDefault="00F26D83" w:rsidP="0069481F">
      <w:pPr>
        <w:pStyle w:val="Bodytext135"/>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cupid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w:t>
      </w:r>
      <w:proofErr w:type="spellStart"/>
      <w:r w:rsidRPr="00323F21">
        <w:rPr>
          <w:szCs w:val="27"/>
          <w:lang w:val="en-GB"/>
        </w:rPr>
        <w:t>nonn</w:t>
      </w:r>
      <w:proofErr w:type="spellEnd"/>
      <w:r w:rsidRPr="00323F21">
        <w:rPr>
          <w:szCs w:val="27"/>
          <w:lang w:val="en-GB"/>
        </w:rPr>
        <w:t xml:space="preserve"> culpa </w:t>
      </w:r>
      <w:proofErr w:type="spellStart"/>
      <w:r w:rsidRPr="00323F21">
        <w:rPr>
          <w:szCs w:val="27"/>
          <w:lang w:val="en-GB"/>
        </w:rPr>
        <w:t>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w:t>
      </w:r>
    </w:p>
    <w:p w14:paraId="4DCDBEC7" w14:textId="77777777" w:rsidR="00F26D83" w:rsidRPr="00323F21" w:rsidRDefault="00F26D83" w:rsidP="0069481F">
      <w:pPr>
        <w:pStyle w:val="Bodytext135"/>
        <w:ind w:firstLine="567"/>
        <w:rPr>
          <w:szCs w:val="27"/>
          <w:lang w:val="en-GB"/>
        </w:rPr>
      </w:pPr>
      <w:r w:rsidRPr="00323F21">
        <w:rPr>
          <w:szCs w:val="27"/>
          <w:lang w:val="en-GB"/>
        </w:rPr>
        <w:lastRenderedPageBreak/>
        <w:t xml:space="preserve">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w:t>
      </w:r>
      <w:proofErr w:type="spellStart"/>
      <w:r w:rsidRPr="00323F21">
        <w:rPr>
          <w:szCs w:val="27"/>
          <w:lang w:val="en-GB"/>
        </w:rPr>
        <w:t>sunt</w:t>
      </w:r>
      <w:proofErr w:type="spellEnd"/>
      <w:r w:rsidRPr="00323F21">
        <w:rPr>
          <w:szCs w:val="27"/>
          <w:lang w:val="en-GB"/>
        </w:rPr>
        <w:t xml:space="preserve">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w:t>
      </w:r>
      <w:proofErr w:type="spellStart"/>
      <w:r w:rsidRPr="00323F21">
        <w:rPr>
          <w:szCs w:val="27"/>
          <w:lang w:val="en-GB"/>
        </w:rPr>
        <w:t>sunt</w:t>
      </w:r>
      <w:proofErr w:type="spellEnd"/>
      <w:r w:rsidRPr="00323F21">
        <w:rPr>
          <w:szCs w:val="27"/>
          <w:lang w:val="en-GB"/>
        </w:rPr>
        <w:t xml:space="preserve">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w:t>
      </w:r>
    </w:p>
    <w:p w14:paraId="691CC2C4" w14:textId="77777777" w:rsidR="00F26D83" w:rsidRPr="00323F21" w:rsidRDefault="00F26D83" w:rsidP="0069481F">
      <w:pPr>
        <w:pStyle w:val="Bodytext135"/>
        <w:rPr>
          <w:szCs w:val="27"/>
          <w:lang w:val="en-GB"/>
        </w:rPr>
      </w:pPr>
    </w:p>
    <w:p w14:paraId="0F68B751" w14:textId="77777777" w:rsidR="003C1FCD" w:rsidRPr="004252B7" w:rsidRDefault="00D031F6" w:rsidP="0069481F">
      <w:pPr>
        <w:pStyle w:val="Bodytext135"/>
        <w:rPr>
          <w:szCs w:val="27"/>
          <w:lang w:val="en-GB"/>
        </w:rPr>
      </w:pPr>
      <w:r w:rsidRPr="004252B7">
        <w:rPr>
          <w:noProof/>
          <w:szCs w:val="27"/>
          <w:lang w:val="en-GB" w:eastAsia="da-DK"/>
        </w:rPr>
        <w:drawing>
          <wp:inline distT="0" distB="0" distL="0" distR="0" wp14:anchorId="3D773D78" wp14:editId="227E0627">
            <wp:extent cx="2464435" cy="2019300"/>
            <wp:effectExtent l="0" t="25400" r="0" b="0"/>
            <wp:docPr id="3" name="Grafisk fremstilling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F4D574C" w14:textId="52CC7744" w:rsidR="00F26D83" w:rsidRPr="00323F21" w:rsidRDefault="00F26D83" w:rsidP="0069481F">
      <w:pPr>
        <w:pStyle w:val="Bodytext135"/>
        <w:rPr>
          <w:i/>
          <w:szCs w:val="27"/>
          <w:lang w:val="en-GB"/>
        </w:rPr>
      </w:pPr>
      <w:r w:rsidRPr="00323F21">
        <w:rPr>
          <w:i/>
          <w:szCs w:val="27"/>
          <w:lang w:val="en-GB"/>
        </w:rPr>
        <w:t>Figure 1: Lorem ipsum</w:t>
      </w:r>
      <w:r w:rsidR="00F57135" w:rsidRPr="00323F21">
        <w:rPr>
          <w:i/>
          <w:szCs w:val="27"/>
          <w:lang w:val="en-GB"/>
        </w:rPr>
        <w:t>.</w:t>
      </w:r>
      <w:r w:rsidRPr="00323F21">
        <w:rPr>
          <w:i/>
          <w:szCs w:val="27"/>
          <w:lang w:val="en-GB"/>
        </w:rPr>
        <w:t xml:space="preserve"> </w:t>
      </w:r>
      <w:r w:rsidRPr="00323F21">
        <w:rPr>
          <w:i/>
          <w:szCs w:val="27"/>
          <w:highlight w:val="yellow"/>
          <w:lang w:val="en-GB"/>
        </w:rPr>
        <w:t>(Times New Roman, 13,5 pitch, italics)</w:t>
      </w:r>
      <w:r w:rsidR="00466373" w:rsidRPr="00323F21">
        <w:rPr>
          <w:i/>
          <w:szCs w:val="27"/>
          <w:lang w:val="en-GB"/>
        </w:rPr>
        <w:t>.</w:t>
      </w:r>
    </w:p>
    <w:p w14:paraId="151AD348" w14:textId="77777777" w:rsidR="00F26D83" w:rsidRPr="00323F21" w:rsidRDefault="00F26D83" w:rsidP="0069481F">
      <w:pPr>
        <w:pStyle w:val="Bodytext135"/>
        <w:rPr>
          <w:szCs w:val="27"/>
          <w:lang w:val="en-GB"/>
        </w:rPr>
      </w:pPr>
    </w:p>
    <w:p w14:paraId="41282E5F" w14:textId="77777777" w:rsidR="00F26D83" w:rsidRPr="00323F21" w:rsidRDefault="00F26D83" w:rsidP="0069481F">
      <w:pPr>
        <w:pStyle w:val="Bodytext135"/>
        <w:rPr>
          <w:szCs w:val="27"/>
          <w:lang w:val="en-GB"/>
        </w:rPr>
      </w:pPr>
      <w:r w:rsidRPr="00323F21">
        <w:rPr>
          <w:szCs w:val="27"/>
          <w:highlight w:val="yellow"/>
          <w:lang w:val="en-GB"/>
        </w:rPr>
        <w:t>Lorem</w:t>
      </w:r>
      <w:r w:rsidRPr="00323F21">
        <w:rPr>
          <w:szCs w:val="27"/>
          <w:lang w:val="en-GB"/>
        </w:rPr>
        <w:t xml:space="preserve"> </w:t>
      </w:r>
      <w:r w:rsidR="00F57135" w:rsidRPr="00323F21">
        <w:rPr>
          <w:szCs w:val="27"/>
          <w:lang w:val="en-GB"/>
        </w:rPr>
        <w:t>(</w:t>
      </w:r>
      <w:r w:rsidR="00F57135" w:rsidRPr="00323F21">
        <w:rPr>
          <w:szCs w:val="27"/>
          <w:highlight w:val="yellow"/>
          <w:lang w:val="en-GB"/>
        </w:rPr>
        <w:t>DO NOT INDENT FIRST LINE FOLLOWING A FIGURE</w:t>
      </w:r>
      <w:r w:rsidR="00F57135" w:rsidRPr="00323F21">
        <w:rPr>
          <w:szCs w:val="27"/>
          <w:lang w:val="en-GB"/>
        </w:rPr>
        <w:t xml:space="preserve">) </w:t>
      </w:r>
      <w:r w:rsidRPr="00323F21">
        <w:rPr>
          <w:szCs w:val="27"/>
          <w:lang w:val="en-GB"/>
        </w:rPr>
        <w:t xml:space="preserve">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w:t>
      </w:r>
      <w:proofErr w:type="spellStart"/>
      <w:r w:rsidRPr="00323F21">
        <w:rPr>
          <w:szCs w:val="27"/>
          <w:lang w:val="en-GB"/>
        </w:rPr>
        <w:t>sunt</w:t>
      </w:r>
      <w:proofErr w:type="spellEnd"/>
      <w:r w:rsidRPr="00323F21">
        <w:rPr>
          <w:szCs w:val="27"/>
          <w:lang w:val="en-GB"/>
        </w:rPr>
        <w:t xml:space="preserve">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w:t>
      </w:r>
    </w:p>
    <w:p w14:paraId="3D87DBB6" w14:textId="77777777" w:rsidR="00F26D83" w:rsidRPr="00323F21" w:rsidRDefault="00F26D83" w:rsidP="0069481F">
      <w:pPr>
        <w:pStyle w:val="Bodytext135"/>
        <w:rPr>
          <w:szCs w:val="27"/>
          <w:lang w:val="en-GB"/>
        </w:rPr>
      </w:pPr>
    </w:p>
    <w:p w14:paraId="2004AFDC" w14:textId="77777777" w:rsidR="00F26D83" w:rsidRPr="00323F21" w:rsidRDefault="00F26D83" w:rsidP="0069481F">
      <w:pPr>
        <w:pStyle w:val="Bodytext135"/>
        <w:rPr>
          <w:szCs w:val="27"/>
          <w:lang w:val="en-GB"/>
        </w:rPr>
      </w:pPr>
    </w:p>
    <w:tbl>
      <w:tblPr>
        <w:tblW w:w="0" w:type="auto"/>
        <w:tblInd w:w="108" w:type="dxa"/>
        <w:tblLayout w:type="fixed"/>
        <w:tblLook w:val="0000" w:firstRow="0" w:lastRow="0" w:firstColumn="0" w:lastColumn="0" w:noHBand="0" w:noVBand="0"/>
      </w:tblPr>
      <w:tblGrid>
        <w:gridCol w:w="2608"/>
        <w:gridCol w:w="2237"/>
        <w:gridCol w:w="4796"/>
      </w:tblGrid>
      <w:tr w:rsidR="00F26D83" w:rsidRPr="00323F21" w14:paraId="4738B017" w14:textId="77777777" w:rsidTr="00466373">
        <w:tc>
          <w:tcPr>
            <w:tcW w:w="2608" w:type="dxa"/>
            <w:tcBorders>
              <w:top w:val="single" w:sz="4" w:space="0" w:color="000000"/>
              <w:left w:val="single" w:sz="4" w:space="0" w:color="000000"/>
              <w:bottom w:val="single" w:sz="4" w:space="0" w:color="000000"/>
            </w:tcBorders>
          </w:tcPr>
          <w:p w14:paraId="6EDB3D1F" w14:textId="77777777" w:rsidR="00F26D83" w:rsidRPr="00323F21" w:rsidRDefault="00F26D83"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6BC4C2EC" w14:textId="77777777" w:rsidR="00F26D83"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13,5 pitch</w:t>
            </w:r>
          </w:p>
        </w:tc>
        <w:tc>
          <w:tcPr>
            <w:tcW w:w="4796" w:type="dxa"/>
            <w:tcBorders>
              <w:top w:val="single" w:sz="4" w:space="0" w:color="000000"/>
              <w:left w:val="single" w:sz="4" w:space="0" w:color="000000"/>
              <w:bottom w:val="single" w:sz="4" w:space="0" w:color="000000"/>
              <w:right w:val="single" w:sz="4" w:space="0" w:color="000000"/>
            </w:tcBorders>
          </w:tcPr>
          <w:p w14:paraId="7676D0E4" w14:textId="77777777" w:rsidR="00F26D83" w:rsidRPr="00323F21" w:rsidRDefault="00F26D83"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r w:rsidR="006B1EEE" w:rsidRPr="00323F21" w14:paraId="7976B4A1" w14:textId="77777777" w:rsidTr="00466373">
        <w:tc>
          <w:tcPr>
            <w:tcW w:w="2608" w:type="dxa"/>
            <w:tcBorders>
              <w:top w:val="single" w:sz="4" w:space="0" w:color="000000"/>
              <w:left w:val="single" w:sz="4" w:space="0" w:color="000000"/>
              <w:bottom w:val="single" w:sz="4" w:space="0" w:color="000000"/>
            </w:tcBorders>
          </w:tcPr>
          <w:p w14:paraId="64C84688"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7246C9FC"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13,5 pitch</w:t>
            </w:r>
          </w:p>
        </w:tc>
        <w:tc>
          <w:tcPr>
            <w:tcW w:w="4796" w:type="dxa"/>
            <w:tcBorders>
              <w:top w:val="single" w:sz="4" w:space="0" w:color="000000"/>
              <w:left w:val="single" w:sz="4" w:space="0" w:color="000000"/>
              <w:bottom w:val="single" w:sz="4" w:space="0" w:color="000000"/>
              <w:right w:val="single" w:sz="4" w:space="0" w:color="000000"/>
            </w:tcBorders>
          </w:tcPr>
          <w:p w14:paraId="20BFCF0C"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r w:rsidR="006B1EEE" w:rsidRPr="00323F21" w14:paraId="5D916E0B" w14:textId="77777777" w:rsidTr="00466373">
        <w:tc>
          <w:tcPr>
            <w:tcW w:w="2608" w:type="dxa"/>
            <w:tcBorders>
              <w:top w:val="single" w:sz="4" w:space="0" w:color="000000"/>
              <w:left w:val="single" w:sz="4" w:space="0" w:color="000000"/>
              <w:bottom w:val="single" w:sz="4" w:space="0" w:color="000000"/>
            </w:tcBorders>
          </w:tcPr>
          <w:p w14:paraId="59FC8A4F"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4852E26C"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13,5 pitch</w:t>
            </w:r>
          </w:p>
        </w:tc>
        <w:tc>
          <w:tcPr>
            <w:tcW w:w="4796" w:type="dxa"/>
            <w:tcBorders>
              <w:top w:val="single" w:sz="4" w:space="0" w:color="000000"/>
              <w:left w:val="single" w:sz="4" w:space="0" w:color="000000"/>
              <w:bottom w:val="single" w:sz="4" w:space="0" w:color="000000"/>
              <w:right w:val="single" w:sz="4" w:space="0" w:color="000000"/>
            </w:tcBorders>
          </w:tcPr>
          <w:p w14:paraId="2EC52E64"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r w:rsidR="006B1EEE" w:rsidRPr="00323F21" w14:paraId="4DDAD878" w14:textId="77777777" w:rsidTr="00466373">
        <w:tc>
          <w:tcPr>
            <w:tcW w:w="2608" w:type="dxa"/>
            <w:tcBorders>
              <w:top w:val="single" w:sz="4" w:space="0" w:color="000000"/>
              <w:left w:val="single" w:sz="4" w:space="0" w:color="000000"/>
              <w:bottom w:val="single" w:sz="4" w:space="0" w:color="000000"/>
            </w:tcBorders>
          </w:tcPr>
          <w:p w14:paraId="2F379349"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021A1198"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13,5 pitch</w:t>
            </w:r>
          </w:p>
        </w:tc>
        <w:tc>
          <w:tcPr>
            <w:tcW w:w="4796" w:type="dxa"/>
            <w:tcBorders>
              <w:top w:val="single" w:sz="4" w:space="0" w:color="000000"/>
              <w:left w:val="single" w:sz="4" w:space="0" w:color="000000"/>
              <w:bottom w:val="single" w:sz="4" w:space="0" w:color="000000"/>
              <w:right w:val="single" w:sz="4" w:space="0" w:color="000000"/>
            </w:tcBorders>
          </w:tcPr>
          <w:p w14:paraId="3D219EEE"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bl>
    <w:p w14:paraId="5FAF536D" w14:textId="09083C41" w:rsidR="00F26D83" w:rsidRPr="00323F21" w:rsidRDefault="00F26D83" w:rsidP="0069481F">
      <w:pPr>
        <w:spacing w:line="324" w:lineRule="exact"/>
        <w:jc w:val="both"/>
        <w:rPr>
          <w:i/>
          <w:sz w:val="27"/>
          <w:szCs w:val="27"/>
          <w:lang w:val="en-GB"/>
        </w:rPr>
      </w:pPr>
      <w:r w:rsidRPr="00323F21">
        <w:rPr>
          <w:i/>
          <w:sz w:val="27"/>
          <w:szCs w:val="27"/>
          <w:lang w:val="en-GB"/>
        </w:rPr>
        <w:t>Table 1: Lorem Ipsum</w:t>
      </w:r>
      <w:r w:rsidR="00F57135" w:rsidRPr="00323F21">
        <w:rPr>
          <w:i/>
          <w:sz w:val="27"/>
          <w:szCs w:val="27"/>
          <w:lang w:val="en-GB"/>
        </w:rPr>
        <w:t>.</w:t>
      </w:r>
      <w:r w:rsidRPr="00323F21">
        <w:rPr>
          <w:i/>
          <w:sz w:val="27"/>
          <w:szCs w:val="27"/>
          <w:lang w:val="en-GB"/>
        </w:rPr>
        <w:t xml:space="preserve"> </w:t>
      </w:r>
      <w:r w:rsidRPr="00323F21">
        <w:rPr>
          <w:i/>
          <w:sz w:val="27"/>
          <w:szCs w:val="27"/>
          <w:highlight w:val="yellow"/>
          <w:lang w:val="en-GB"/>
        </w:rPr>
        <w:t>(Times New Roman, 13,5 pitch, italics)</w:t>
      </w:r>
      <w:r w:rsidR="00466373" w:rsidRPr="00323F21">
        <w:rPr>
          <w:i/>
          <w:sz w:val="27"/>
          <w:szCs w:val="27"/>
          <w:lang w:val="en-GB"/>
        </w:rPr>
        <w:t>.</w:t>
      </w:r>
    </w:p>
    <w:p w14:paraId="642062A6" w14:textId="77777777" w:rsidR="00F26D83" w:rsidRPr="00323F21" w:rsidRDefault="00F26D83" w:rsidP="0069481F">
      <w:pPr>
        <w:pStyle w:val="Bodytext135"/>
        <w:rPr>
          <w:szCs w:val="27"/>
          <w:lang w:val="en-GB"/>
        </w:rPr>
      </w:pPr>
    </w:p>
    <w:p w14:paraId="49756347" w14:textId="77777777" w:rsidR="00F57135" w:rsidRPr="00323F21" w:rsidRDefault="00F26D83" w:rsidP="0069481F">
      <w:pPr>
        <w:pStyle w:val="Bodytext135"/>
        <w:rPr>
          <w:szCs w:val="27"/>
          <w:lang w:val="en-GB"/>
        </w:rPr>
      </w:pPr>
      <w:r w:rsidRPr="00323F21">
        <w:rPr>
          <w:szCs w:val="27"/>
          <w:highlight w:val="yellow"/>
          <w:lang w:val="en-GB"/>
        </w:rPr>
        <w:t>Lorem</w:t>
      </w:r>
      <w:r w:rsidR="00F57135" w:rsidRPr="00323F21">
        <w:rPr>
          <w:szCs w:val="27"/>
          <w:lang w:val="en-GB"/>
        </w:rPr>
        <w:t xml:space="preserve"> (</w:t>
      </w:r>
      <w:r w:rsidR="00F57135" w:rsidRPr="00323F21">
        <w:rPr>
          <w:szCs w:val="27"/>
          <w:highlight w:val="yellow"/>
          <w:lang w:val="en-GB"/>
        </w:rPr>
        <w:t>DO NOT INDENT FIRST LINE FOLLOWING A TABLE</w:t>
      </w:r>
      <w:r w:rsidR="00F57135" w:rsidRPr="00323F21">
        <w:rPr>
          <w:szCs w:val="27"/>
          <w:lang w:val="en-GB"/>
        </w:rPr>
        <w:t>)</w:t>
      </w:r>
      <w:r w:rsidRPr="00323F21">
        <w:rPr>
          <w:szCs w:val="27"/>
          <w:lang w:val="en-GB"/>
        </w:rPr>
        <w:t xml:space="preserve">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w:t>
      </w:r>
      <w:proofErr w:type="spellStart"/>
      <w:r w:rsidRPr="00323F21">
        <w:rPr>
          <w:szCs w:val="27"/>
          <w:lang w:val="en-GB"/>
        </w:rPr>
        <w:t>sunt</w:t>
      </w:r>
      <w:proofErr w:type="spellEnd"/>
      <w:r w:rsidRPr="00323F21">
        <w:rPr>
          <w:szCs w:val="27"/>
          <w:lang w:val="en-GB"/>
        </w:rPr>
        <w:t xml:space="preserve">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w:t>
      </w:r>
    </w:p>
    <w:p w14:paraId="376E86FE" w14:textId="77777777" w:rsidR="00F26D83" w:rsidRPr="00323F21" w:rsidRDefault="00F26D83" w:rsidP="0069481F">
      <w:pPr>
        <w:pStyle w:val="Bodytext135"/>
        <w:ind w:firstLine="567"/>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w:t>
      </w:r>
      <w:r w:rsidRPr="00323F21">
        <w:rPr>
          <w:szCs w:val="27"/>
          <w:lang w:val="en-GB"/>
        </w:rPr>
        <w:lastRenderedPageBreak/>
        <w:t xml:space="preserve">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w:t>
      </w:r>
      <w:proofErr w:type="spellStart"/>
      <w:r w:rsidRPr="00323F21">
        <w:rPr>
          <w:szCs w:val="27"/>
          <w:lang w:val="en-GB"/>
        </w:rPr>
        <w:t>sunt</w:t>
      </w:r>
      <w:proofErr w:type="spellEnd"/>
      <w:r w:rsidRPr="00323F21">
        <w:rPr>
          <w:szCs w:val="27"/>
          <w:lang w:val="en-GB"/>
        </w:rPr>
        <w:t xml:space="preserve">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w:t>
      </w:r>
    </w:p>
    <w:p w14:paraId="263D7CD7" w14:textId="77777777" w:rsidR="00F57135" w:rsidRPr="00323F21" w:rsidRDefault="007325DD" w:rsidP="0069481F">
      <w:pPr>
        <w:pStyle w:val="Bodytext135"/>
        <w:numPr>
          <w:ilvl w:val="0"/>
          <w:numId w:val="5"/>
        </w:numPr>
        <w:rPr>
          <w:szCs w:val="27"/>
          <w:lang w:val="da-DK"/>
        </w:rPr>
      </w:pPr>
      <w:r w:rsidRPr="00323F21">
        <w:rPr>
          <w:szCs w:val="27"/>
          <w:highlight w:val="yellow"/>
          <w:lang w:val="da-DK"/>
        </w:rPr>
        <w:t>l</w:t>
      </w:r>
      <w:r w:rsidR="00F57135" w:rsidRPr="00323F21">
        <w:rPr>
          <w:szCs w:val="27"/>
          <w:lang w:val="da-DK"/>
        </w:rPr>
        <w:t>orem ipsum dolor sit amet</w:t>
      </w:r>
      <w:r w:rsidR="00F57135" w:rsidRPr="00323F21">
        <w:rPr>
          <w:szCs w:val="27"/>
          <w:highlight w:val="yellow"/>
          <w:lang w:val="da-DK"/>
        </w:rPr>
        <w:t>;</w:t>
      </w:r>
    </w:p>
    <w:p w14:paraId="1FEB1149" w14:textId="77777777" w:rsidR="00F57135" w:rsidRPr="00323F21" w:rsidRDefault="00F57135" w:rsidP="0069481F">
      <w:pPr>
        <w:pStyle w:val="Bodytext135"/>
        <w:numPr>
          <w:ilvl w:val="0"/>
          <w:numId w:val="5"/>
        </w:numPr>
        <w:rPr>
          <w:szCs w:val="27"/>
          <w:lang w:val="en-GB"/>
        </w:rPr>
      </w:pPr>
      <w:proofErr w:type="spellStart"/>
      <w:r w:rsidRPr="00323F21">
        <w:rPr>
          <w:szCs w:val="27"/>
          <w:highlight w:val="yellow"/>
          <w:lang w:val="en-GB"/>
        </w:rPr>
        <w:t>c</w:t>
      </w:r>
      <w:r w:rsidRPr="00323F21">
        <w:rPr>
          <w:szCs w:val="27"/>
          <w:lang w:val="en-GB"/>
        </w:rPr>
        <w:t>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highlight w:val="yellow"/>
          <w:lang w:val="en-GB"/>
        </w:rPr>
        <w:t>;</w:t>
      </w:r>
    </w:p>
    <w:p w14:paraId="1802D472" w14:textId="77777777" w:rsidR="00F57135" w:rsidRPr="00323F21" w:rsidRDefault="00F57135" w:rsidP="0069481F">
      <w:pPr>
        <w:pStyle w:val="Bodytext135"/>
        <w:numPr>
          <w:ilvl w:val="0"/>
          <w:numId w:val="5"/>
        </w:numPr>
        <w:rPr>
          <w:szCs w:val="27"/>
          <w:lang w:val="en-GB"/>
        </w:rPr>
      </w:pPr>
      <w:proofErr w:type="spellStart"/>
      <w:r w:rsidRPr="00323F21">
        <w:rPr>
          <w:szCs w:val="27"/>
          <w:highlight w:val="yellow"/>
          <w:lang w:val="en-GB"/>
        </w:rPr>
        <w:t>i</w:t>
      </w:r>
      <w:r w:rsidRPr="00323F21">
        <w:rPr>
          <w:szCs w:val="27"/>
          <w:lang w:val="en-GB"/>
        </w:rPr>
        <w:t>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labore</w:t>
      </w:r>
      <w:proofErr w:type="spellEnd"/>
      <w:r w:rsidRPr="00323F21">
        <w:rPr>
          <w:szCs w:val="27"/>
          <w:lang w:val="en-GB"/>
        </w:rPr>
        <w:t xml:space="preserve"> et dolore magna </w:t>
      </w:r>
      <w:proofErr w:type="spellStart"/>
      <w:r w:rsidRPr="00323F21">
        <w:rPr>
          <w:szCs w:val="27"/>
          <w:lang w:val="en-GB"/>
        </w:rPr>
        <w:t>aliqua</w:t>
      </w:r>
      <w:proofErr w:type="spellEnd"/>
      <w:r w:rsidRPr="00323F21">
        <w:rPr>
          <w:szCs w:val="27"/>
          <w:highlight w:val="yellow"/>
          <w:lang w:val="en-GB"/>
        </w:rPr>
        <w:t>;</w:t>
      </w:r>
    </w:p>
    <w:p w14:paraId="3F9CD25C" w14:textId="77777777" w:rsidR="007325DD" w:rsidRPr="00323F21" w:rsidRDefault="007325DD" w:rsidP="0069481F">
      <w:pPr>
        <w:pStyle w:val="Bodytext135"/>
        <w:numPr>
          <w:ilvl w:val="0"/>
          <w:numId w:val="5"/>
        </w:numPr>
        <w:rPr>
          <w:szCs w:val="27"/>
          <w:lang w:val="en-GB"/>
        </w:rPr>
      </w:pPr>
      <w:proofErr w:type="spellStart"/>
      <w:r w:rsidRPr="00323F21">
        <w:rPr>
          <w:szCs w:val="27"/>
          <w:highlight w:val="yellow"/>
          <w:lang w:val="en-GB"/>
        </w:rPr>
        <w:t>u</w:t>
      </w:r>
      <w:r w:rsidRPr="00323F21">
        <w:rPr>
          <w:szCs w:val="27"/>
          <w:lang w:val="en-GB"/>
        </w:rPr>
        <w:t>t</w:t>
      </w:r>
      <w:proofErr w:type="spellEnd"/>
      <w:r w:rsidRPr="00323F21">
        <w:rPr>
          <w:szCs w:val="27"/>
          <w:lang w:val="en-GB"/>
        </w:rPr>
        <w:t xml:space="preserve"> </w:t>
      </w:r>
      <w:r w:rsidR="00F57135" w:rsidRPr="00323F21">
        <w:rPr>
          <w:szCs w:val="27"/>
          <w:lang w:val="en-GB"/>
        </w:rPr>
        <w:t xml:space="preserve">ad minim </w:t>
      </w:r>
      <w:proofErr w:type="spellStart"/>
      <w:r w:rsidR="00F57135" w:rsidRPr="00323F21">
        <w:rPr>
          <w:szCs w:val="27"/>
          <w:lang w:val="en-GB"/>
        </w:rPr>
        <w:t>veniam</w:t>
      </w:r>
      <w:proofErr w:type="spellEnd"/>
      <w:r w:rsidR="00F57135" w:rsidRPr="00323F21">
        <w:rPr>
          <w:szCs w:val="27"/>
          <w:lang w:val="en-GB"/>
        </w:rPr>
        <w:t xml:space="preserve">, </w:t>
      </w:r>
      <w:proofErr w:type="spellStart"/>
      <w:r w:rsidR="00F57135" w:rsidRPr="00323F21">
        <w:rPr>
          <w:szCs w:val="27"/>
          <w:lang w:val="en-GB"/>
        </w:rPr>
        <w:t>quis</w:t>
      </w:r>
      <w:proofErr w:type="spellEnd"/>
      <w:r w:rsidR="00F57135" w:rsidRPr="00323F21">
        <w:rPr>
          <w:szCs w:val="27"/>
          <w:lang w:val="en-GB"/>
        </w:rPr>
        <w:t xml:space="preserve"> </w:t>
      </w:r>
      <w:proofErr w:type="spellStart"/>
      <w:r w:rsidR="00F57135" w:rsidRPr="00323F21">
        <w:rPr>
          <w:szCs w:val="27"/>
          <w:lang w:val="en-GB"/>
        </w:rPr>
        <w:t>nostrud</w:t>
      </w:r>
      <w:proofErr w:type="spellEnd"/>
      <w:r w:rsidR="00F57135" w:rsidRPr="00323F21">
        <w:rPr>
          <w:szCs w:val="27"/>
          <w:lang w:val="en-GB"/>
        </w:rPr>
        <w:t xml:space="preserve"> exercitation </w:t>
      </w:r>
      <w:proofErr w:type="spellStart"/>
      <w:r w:rsidR="00F57135" w:rsidRPr="00323F21">
        <w:rPr>
          <w:szCs w:val="27"/>
          <w:lang w:val="en-GB"/>
        </w:rPr>
        <w:t>ullamco</w:t>
      </w:r>
      <w:proofErr w:type="spellEnd"/>
      <w:r w:rsidR="00F57135" w:rsidRPr="00323F21">
        <w:rPr>
          <w:szCs w:val="27"/>
          <w:lang w:val="en-GB"/>
        </w:rPr>
        <w:t xml:space="preserve"> </w:t>
      </w:r>
      <w:proofErr w:type="spellStart"/>
      <w:r w:rsidR="00F57135" w:rsidRPr="00323F21">
        <w:rPr>
          <w:szCs w:val="27"/>
          <w:lang w:val="en-GB"/>
        </w:rPr>
        <w:t>laboris</w:t>
      </w:r>
      <w:proofErr w:type="spellEnd"/>
      <w:r w:rsidR="00F57135" w:rsidRPr="00323F21">
        <w:rPr>
          <w:szCs w:val="27"/>
          <w:lang w:val="en-GB"/>
        </w:rPr>
        <w:t xml:space="preserve"> nisi </w:t>
      </w:r>
      <w:proofErr w:type="spellStart"/>
      <w:r w:rsidR="00F57135" w:rsidRPr="00323F21">
        <w:rPr>
          <w:szCs w:val="27"/>
          <w:highlight w:val="yellow"/>
          <w:lang w:val="en-GB"/>
        </w:rPr>
        <w:t>u</w:t>
      </w:r>
      <w:r w:rsidR="00F57135" w:rsidRPr="00323F21">
        <w:rPr>
          <w:szCs w:val="27"/>
          <w:lang w:val="en-GB"/>
        </w:rPr>
        <w:t>t</w:t>
      </w:r>
      <w:proofErr w:type="spellEnd"/>
      <w:r w:rsidR="00F57135" w:rsidRPr="00323F21">
        <w:rPr>
          <w:szCs w:val="27"/>
          <w:lang w:val="en-GB"/>
        </w:rPr>
        <w:t xml:space="preserve"> </w:t>
      </w:r>
      <w:proofErr w:type="spellStart"/>
      <w:r w:rsidR="00F57135" w:rsidRPr="00323F21">
        <w:rPr>
          <w:szCs w:val="27"/>
          <w:lang w:val="en-GB"/>
        </w:rPr>
        <w:t>a</w:t>
      </w:r>
      <w:r w:rsidRPr="00323F21">
        <w:rPr>
          <w:szCs w:val="27"/>
          <w:lang w:val="en-GB"/>
        </w:rPr>
        <w:t>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highlight w:val="yellow"/>
          <w:lang w:val="en-GB"/>
        </w:rPr>
        <w:t>.</w:t>
      </w:r>
    </w:p>
    <w:p w14:paraId="7E3EEF0E" w14:textId="77777777" w:rsidR="007325DD" w:rsidRPr="00323F21" w:rsidRDefault="007325DD" w:rsidP="0069481F">
      <w:pPr>
        <w:pStyle w:val="Bodytext135"/>
        <w:rPr>
          <w:szCs w:val="27"/>
          <w:highlight w:val="yellow"/>
          <w:lang w:val="en-GB"/>
        </w:rPr>
      </w:pPr>
    </w:p>
    <w:p w14:paraId="697CDA03" w14:textId="5019EAEB" w:rsidR="00550B7E" w:rsidRPr="00323F21" w:rsidRDefault="007325DD" w:rsidP="0069481F">
      <w:pPr>
        <w:pStyle w:val="Bodytext135"/>
        <w:rPr>
          <w:szCs w:val="27"/>
          <w:lang w:val="en-GB"/>
        </w:rPr>
      </w:pPr>
      <w:r w:rsidRPr="00323F21">
        <w:rPr>
          <w:szCs w:val="27"/>
          <w:highlight w:val="yellow"/>
          <w:lang w:val="en-GB"/>
        </w:rPr>
        <w:t xml:space="preserve">USE SMALL LETTERS IN BULLET LISTS. END EACH LINE WITH </w:t>
      </w:r>
      <w:r w:rsidR="007643C5" w:rsidRPr="00323F21">
        <w:rPr>
          <w:szCs w:val="27"/>
          <w:highlight w:val="yellow"/>
          <w:lang w:val="en-GB"/>
        </w:rPr>
        <w:t xml:space="preserve">A </w:t>
      </w:r>
      <w:r w:rsidRPr="00323F21">
        <w:rPr>
          <w:szCs w:val="27"/>
          <w:highlight w:val="yellow"/>
          <w:lang w:val="en-GB"/>
        </w:rPr>
        <w:t xml:space="preserve">SEMICOLON, BUT </w:t>
      </w:r>
      <w:r w:rsidR="007643C5" w:rsidRPr="00323F21">
        <w:rPr>
          <w:szCs w:val="27"/>
          <w:highlight w:val="yellow"/>
          <w:lang w:val="en-GB"/>
        </w:rPr>
        <w:t xml:space="preserve">THE </w:t>
      </w:r>
      <w:r w:rsidRPr="00323F21">
        <w:rPr>
          <w:szCs w:val="27"/>
          <w:highlight w:val="yellow"/>
          <w:lang w:val="en-GB"/>
        </w:rPr>
        <w:t xml:space="preserve">FINAL LINE ENDS WITH </w:t>
      </w:r>
      <w:r w:rsidR="007643C5" w:rsidRPr="00323F21">
        <w:rPr>
          <w:szCs w:val="27"/>
          <w:highlight w:val="yellow"/>
          <w:lang w:val="en-GB"/>
        </w:rPr>
        <w:t xml:space="preserve">A </w:t>
      </w:r>
      <w:r w:rsidRPr="00323F21">
        <w:rPr>
          <w:szCs w:val="27"/>
          <w:highlight w:val="yellow"/>
          <w:lang w:val="en-GB"/>
        </w:rPr>
        <w:t>PERIOD.</w:t>
      </w:r>
      <w:r w:rsidR="00550B7E" w:rsidRPr="00323F21">
        <w:rPr>
          <w:szCs w:val="27"/>
          <w:lang w:val="en-GB"/>
        </w:rPr>
        <w:t xml:space="preserve"> </w:t>
      </w:r>
    </w:p>
    <w:p w14:paraId="1337093C" w14:textId="77777777" w:rsidR="00550B7E" w:rsidRPr="00323F21" w:rsidRDefault="00550B7E" w:rsidP="0069481F">
      <w:pPr>
        <w:pStyle w:val="Bodytext135"/>
        <w:rPr>
          <w:szCs w:val="27"/>
          <w:lang w:val="en-GB"/>
        </w:rPr>
      </w:pPr>
    </w:p>
    <w:p w14:paraId="782A7A83" w14:textId="17873F36" w:rsidR="00F57135" w:rsidRPr="00323F21" w:rsidRDefault="00550B7E" w:rsidP="0069481F">
      <w:pPr>
        <w:pStyle w:val="Bodytext135"/>
        <w:rPr>
          <w:szCs w:val="27"/>
          <w:lang w:val="en-GB"/>
        </w:rPr>
      </w:pPr>
      <w:r w:rsidRPr="00323F21">
        <w:rPr>
          <w:szCs w:val="27"/>
          <w:lang w:val="en-GB"/>
        </w:rPr>
        <w:t xml:space="preserve">Duis </w:t>
      </w:r>
      <w:r w:rsidR="007325DD" w:rsidRPr="00323F21">
        <w:rPr>
          <w:szCs w:val="27"/>
          <w:lang w:val="en-GB"/>
        </w:rPr>
        <w:t>(</w:t>
      </w:r>
      <w:r w:rsidR="007325DD" w:rsidRPr="00323F21">
        <w:rPr>
          <w:szCs w:val="27"/>
          <w:highlight w:val="yellow"/>
          <w:lang w:val="en-GB"/>
        </w:rPr>
        <w:t>DO NOT INDENT FIRST LINE FOLLOWING A BULLET LIST</w:t>
      </w:r>
      <w:r w:rsidR="007325DD" w:rsidRPr="00323F21">
        <w:rPr>
          <w:szCs w:val="27"/>
          <w:lang w:val="en-GB"/>
        </w:rPr>
        <w:t xml:space="preserve">) </w:t>
      </w:r>
      <w:proofErr w:type="spellStart"/>
      <w:r w:rsidR="00F57135" w:rsidRPr="00323F21">
        <w:rPr>
          <w:szCs w:val="27"/>
          <w:lang w:val="en-GB"/>
        </w:rPr>
        <w:t>aute</w:t>
      </w:r>
      <w:proofErr w:type="spellEnd"/>
      <w:r w:rsidR="00F57135" w:rsidRPr="00323F21">
        <w:rPr>
          <w:szCs w:val="27"/>
          <w:lang w:val="en-GB"/>
        </w:rPr>
        <w:t xml:space="preserve"> </w:t>
      </w:r>
      <w:proofErr w:type="spellStart"/>
      <w:r w:rsidR="00F57135" w:rsidRPr="00323F21">
        <w:rPr>
          <w:szCs w:val="27"/>
          <w:lang w:val="en-GB"/>
        </w:rPr>
        <w:t>irure</w:t>
      </w:r>
      <w:proofErr w:type="spellEnd"/>
      <w:r w:rsidR="00F57135" w:rsidRPr="00323F21">
        <w:rPr>
          <w:szCs w:val="27"/>
          <w:lang w:val="en-GB"/>
        </w:rPr>
        <w:t xml:space="preserve"> </w:t>
      </w:r>
      <w:proofErr w:type="spellStart"/>
      <w:r w:rsidR="00F57135" w:rsidRPr="00323F21">
        <w:rPr>
          <w:szCs w:val="27"/>
          <w:lang w:val="en-GB"/>
        </w:rPr>
        <w:t>dolor</w:t>
      </w:r>
      <w:proofErr w:type="spellEnd"/>
      <w:r w:rsidR="00F57135" w:rsidRPr="00323F21">
        <w:rPr>
          <w:szCs w:val="27"/>
          <w:lang w:val="en-GB"/>
        </w:rPr>
        <w:t xml:space="preserve"> in </w:t>
      </w:r>
      <w:proofErr w:type="spellStart"/>
      <w:r w:rsidR="00F57135" w:rsidRPr="00323F21">
        <w:rPr>
          <w:szCs w:val="27"/>
          <w:lang w:val="en-GB"/>
        </w:rPr>
        <w:t>reprehenderit</w:t>
      </w:r>
      <w:proofErr w:type="spellEnd"/>
      <w:r w:rsidR="00F57135" w:rsidRPr="00323F21">
        <w:rPr>
          <w:szCs w:val="27"/>
          <w:lang w:val="en-GB"/>
        </w:rPr>
        <w:t xml:space="preserve"> in </w:t>
      </w:r>
      <w:proofErr w:type="spellStart"/>
      <w:r w:rsidR="00F57135" w:rsidRPr="00323F21">
        <w:rPr>
          <w:szCs w:val="27"/>
          <w:lang w:val="en-GB"/>
        </w:rPr>
        <w:t>voluptate</w:t>
      </w:r>
      <w:proofErr w:type="spellEnd"/>
      <w:r w:rsidR="00F57135" w:rsidRPr="00323F21">
        <w:rPr>
          <w:szCs w:val="27"/>
          <w:lang w:val="en-GB"/>
        </w:rPr>
        <w:t xml:space="preserve"> </w:t>
      </w:r>
      <w:proofErr w:type="spellStart"/>
      <w:r w:rsidR="00F57135" w:rsidRPr="00323F21">
        <w:rPr>
          <w:szCs w:val="27"/>
          <w:lang w:val="en-GB"/>
        </w:rPr>
        <w:t>velit</w:t>
      </w:r>
      <w:proofErr w:type="spellEnd"/>
      <w:r w:rsidR="00F57135" w:rsidRPr="00323F21">
        <w:rPr>
          <w:szCs w:val="27"/>
          <w:lang w:val="en-GB"/>
        </w:rPr>
        <w:t xml:space="preserve"> </w:t>
      </w:r>
      <w:proofErr w:type="spellStart"/>
      <w:r w:rsidR="00F57135" w:rsidRPr="00323F21">
        <w:rPr>
          <w:szCs w:val="27"/>
          <w:lang w:val="en-GB"/>
        </w:rPr>
        <w:t>esse</w:t>
      </w:r>
      <w:proofErr w:type="spellEnd"/>
      <w:r w:rsidR="00F57135" w:rsidRPr="00323F21">
        <w:rPr>
          <w:szCs w:val="27"/>
          <w:lang w:val="en-GB"/>
        </w:rPr>
        <w:t xml:space="preserve"> </w:t>
      </w:r>
      <w:proofErr w:type="spellStart"/>
      <w:r w:rsidR="00F57135" w:rsidRPr="00323F21">
        <w:rPr>
          <w:szCs w:val="27"/>
          <w:lang w:val="en-GB"/>
        </w:rPr>
        <w:t>cillum</w:t>
      </w:r>
      <w:proofErr w:type="spellEnd"/>
      <w:r w:rsidR="00F57135" w:rsidRPr="00323F21">
        <w:rPr>
          <w:szCs w:val="27"/>
          <w:lang w:val="en-GB"/>
        </w:rPr>
        <w:t xml:space="preserve"> dolore </w:t>
      </w:r>
      <w:proofErr w:type="spellStart"/>
      <w:r w:rsidR="00F57135" w:rsidRPr="00323F21">
        <w:rPr>
          <w:szCs w:val="27"/>
          <w:lang w:val="en-GB"/>
        </w:rPr>
        <w:t>eu</w:t>
      </w:r>
      <w:proofErr w:type="spellEnd"/>
      <w:r w:rsidR="00F57135" w:rsidRPr="00323F21">
        <w:rPr>
          <w:szCs w:val="27"/>
          <w:lang w:val="en-GB"/>
        </w:rPr>
        <w:t xml:space="preserve"> </w:t>
      </w:r>
      <w:proofErr w:type="spellStart"/>
      <w:r w:rsidR="00F57135" w:rsidRPr="00323F21">
        <w:rPr>
          <w:szCs w:val="27"/>
          <w:lang w:val="en-GB"/>
        </w:rPr>
        <w:t>fugiat</w:t>
      </w:r>
      <w:proofErr w:type="spellEnd"/>
      <w:r w:rsidR="00F57135" w:rsidRPr="00323F21">
        <w:rPr>
          <w:szCs w:val="27"/>
          <w:lang w:val="en-GB"/>
        </w:rPr>
        <w:t xml:space="preserve"> </w:t>
      </w:r>
      <w:proofErr w:type="spellStart"/>
      <w:r w:rsidR="00F57135" w:rsidRPr="00323F21">
        <w:rPr>
          <w:szCs w:val="27"/>
          <w:lang w:val="en-GB"/>
        </w:rPr>
        <w:t>nulla</w:t>
      </w:r>
      <w:proofErr w:type="spellEnd"/>
      <w:r w:rsidR="00F57135" w:rsidRPr="00323F21">
        <w:rPr>
          <w:szCs w:val="27"/>
          <w:lang w:val="en-GB"/>
        </w:rPr>
        <w:t xml:space="preserve"> </w:t>
      </w:r>
      <w:proofErr w:type="spellStart"/>
      <w:r w:rsidR="00F57135" w:rsidRPr="00323F21">
        <w:rPr>
          <w:szCs w:val="27"/>
          <w:lang w:val="en-GB"/>
        </w:rPr>
        <w:t>pariatur</w:t>
      </w:r>
      <w:proofErr w:type="spellEnd"/>
      <w:r w:rsidR="00F57135" w:rsidRPr="00323F21">
        <w:rPr>
          <w:szCs w:val="27"/>
          <w:lang w:val="en-GB"/>
        </w:rPr>
        <w:t>.</w:t>
      </w:r>
    </w:p>
    <w:p w14:paraId="10AAFC0A" w14:textId="77777777" w:rsidR="00F57135" w:rsidRPr="00323F21" w:rsidRDefault="00F57135" w:rsidP="0069481F">
      <w:pPr>
        <w:pStyle w:val="Bodytext135"/>
        <w:ind w:firstLine="567"/>
        <w:rPr>
          <w:szCs w:val="27"/>
          <w:lang w:val="en-GB"/>
        </w:rPr>
      </w:pPr>
    </w:p>
    <w:p w14:paraId="0A93B645" w14:textId="77777777" w:rsidR="00F26D83" w:rsidRPr="00323F21" w:rsidRDefault="00F26D83" w:rsidP="0069481F">
      <w:pPr>
        <w:pStyle w:val="Bodytext135"/>
        <w:rPr>
          <w:szCs w:val="27"/>
          <w:lang w:val="en-GB"/>
        </w:rPr>
      </w:pPr>
    </w:p>
    <w:p w14:paraId="5FC4361A" w14:textId="65EC183E" w:rsidR="00F26D83" w:rsidRPr="00323F21" w:rsidRDefault="00F26D83" w:rsidP="0069481F">
      <w:pPr>
        <w:pStyle w:val="Overskrift1"/>
        <w:numPr>
          <w:ilvl w:val="0"/>
          <w:numId w:val="0"/>
        </w:numPr>
        <w:ind w:left="432" w:hanging="432"/>
        <w:jc w:val="both"/>
        <w:rPr>
          <w:rFonts w:cs="Times New Roman"/>
          <w:sz w:val="27"/>
          <w:szCs w:val="27"/>
          <w:lang w:val="en-GB"/>
        </w:rPr>
      </w:pPr>
      <w:r w:rsidRPr="00323F21">
        <w:rPr>
          <w:rFonts w:cs="Times New Roman"/>
          <w:sz w:val="27"/>
          <w:szCs w:val="27"/>
          <w:lang w:val="en-GB"/>
        </w:rPr>
        <w:t>Bibliography</w:t>
      </w:r>
      <w:r w:rsidR="00C87933" w:rsidRPr="00323F21">
        <w:rPr>
          <w:rFonts w:cs="Times New Roman"/>
          <w:sz w:val="27"/>
          <w:szCs w:val="27"/>
          <w:lang w:val="en-GB"/>
        </w:rPr>
        <w:t xml:space="preserve"> (APA Style)</w:t>
      </w:r>
    </w:p>
    <w:p w14:paraId="5B8FF58B" w14:textId="104E502E" w:rsidR="00C87933" w:rsidRPr="004252B7" w:rsidRDefault="00C87933" w:rsidP="00C87933">
      <w:pPr>
        <w:ind w:left="567" w:hanging="567"/>
        <w:rPr>
          <w:lang w:val="en-GB"/>
        </w:rPr>
      </w:pPr>
      <w:r w:rsidRPr="00323F21">
        <w:rPr>
          <w:bCs/>
          <w:color w:val="333333"/>
          <w:shd w:val="clear" w:color="auto" w:fill="FFE7AF"/>
          <w:lang w:val="en-GB"/>
        </w:rPr>
        <w:t xml:space="preserve">Higher education | Education. (2017). </w:t>
      </w:r>
      <w:r w:rsidRPr="00323F21">
        <w:rPr>
          <w:bCs/>
          <w:i/>
          <w:color w:val="333333"/>
          <w:shd w:val="clear" w:color="auto" w:fill="FFE7AF"/>
          <w:lang w:val="en-GB"/>
        </w:rPr>
        <w:t xml:space="preserve">New perspectives on HE. </w:t>
      </w:r>
      <w:r w:rsidRPr="00323F21">
        <w:rPr>
          <w:bCs/>
          <w:color w:val="333333"/>
          <w:shd w:val="clear" w:color="auto" w:fill="FFE7AF"/>
          <w:lang w:val="en-GB"/>
        </w:rPr>
        <w:t xml:space="preserve">Retrieved June 08, </w:t>
      </w:r>
      <w:r w:rsidR="00D45582">
        <w:rPr>
          <w:bCs/>
          <w:color w:val="333333"/>
          <w:shd w:val="clear" w:color="auto" w:fill="FFE7AF"/>
          <w:lang w:val="en-GB"/>
        </w:rPr>
        <w:t>2023</w:t>
      </w:r>
      <w:r w:rsidRPr="00323F21">
        <w:rPr>
          <w:bCs/>
          <w:color w:val="333333"/>
          <w:shd w:val="clear" w:color="auto" w:fill="FFE7AF"/>
          <w:lang w:val="en-GB"/>
        </w:rPr>
        <w:t>, from https://www.theguardian.com/education/higher-education/edunews</w:t>
      </w:r>
    </w:p>
    <w:p w14:paraId="6ECFD3DE" w14:textId="3F856F5F" w:rsidR="00C87933" w:rsidRPr="00323F21" w:rsidRDefault="00C87933" w:rsidP="00C87933">
      <w:pPr>
        <w:ind w:left="567" w:hanging="567"/>
        <w:rPr>
          <w:bCs/>
          <w:color w:val="333333"/>
          <w:shd w:val="clear" w:color="auto" w:fill="FFE7AF"/>
          <w:lang w:val="en-GB"/>
        </w:rPr>
      </w:pPr>
      <w:r w:rsidRPr="00323F21">
        <w:rPr>
          <w:bCs/>
          <w:color w:val="333333"/>
          <w:shd w:val="clear" w:color="auto" w:fill="FFE7AF"/>
          <w:lang w:val="en-GB"/>
        </w:rPr>
        <w:t xml:space="preserve">OECD.org. (n.d.). Retrieved June 08, </w:t>
      </w:r>
      <w:r w:rsidR="00D45582">
        <w:rPr>
          <w:bCs/>
          <w:color w:val="333333"/>
          <w:shd w:val="clear" w:color="auto" w:fill="FFE7AF"/>
          <w:lang w:val="en-GB"/>
        </w:rPr>
        <w:t>2023</w:t>
      </w:r>
      <w:r w:rsidRPr="00323F21">
        <w:rPr>
          <w:bCs/>
          <w:color w:val="333333"/>
          <w:shd w:val="clear" w:color="auto" w:fill="FFE7AF"/>
          <w:lang w:val="en-GB"/>
        </w:rPr>
        <w:t xml:space="preserve">, from </w:t>
      </w:r>
      <w:r w:rsidRPr="00D45582">
        <w:rPr>
          <w:bCs/>
          <w:shd w:val="clear" w:color="auto" w:fill="FFE7AF"/>
          <w:lang w:val="en-GB"/>
        </w:rPr>
        <w:t>http://www.oecd.org/</w:t>
      </w:r>
    </w:p>
    <w:p w14:paraId="3FA2B29C" w14:textId="05429301" w:rsidR="00C87933" w:rsidRPr="004252B7" w:rsidRDefault="00C87933" w:rsidP="00C87933">
      <w:pPr>
        <w:ind w:left="567" w:hanging="567"/>
        <w:rPr>
          <w:color w:val="000000" w:themeColor="text1"/>
          <w:lang w:val="en-GB"/>
        </w:rPr>
      </w:pPr>
      <w:r w:rsidRPr="00323F21">
        <w:rPr>
          <w:bCs/>
          <w:color w:val="000000" w:themeColor="text1"/>
          <w:shd w:val="clear" w:color="auto" w:fill="FFE7AF"/>
          <w:lang w:val="en-GB"/>
        </w:rPr>
        <w:t>Nygaard, C., Bartholomew, P., &amp; Branch, J. (2014). </w:t>
      </w:r>
      <w:r w:rsidRPr="00323F21">
        <w:rPr>
          <w:bCs/>
          <w:i/>
          <w:iCs/>
          <w:color w:val="000000" w:themeColor="text1"/>
          <w:shd w:val="clear" w:color="auto" w:fill="FFE7AF"/>
          <w:lang w:val="en-GB"/>
        </w:rPr>
        <w:t>Case-based learning in higher education</w:t>
      </w:r>
      <w:r w:rsidRPr="00323F21">
        <w:rPr>
          <w:bCs/>
          <w:color w:val="000000" w:themeColor="text1"/>
          <w:shd w:val="clear" w:color="auto" w:fill="FFE7AF"/>
          <w:lang w:val="en-GB"/>
        </w:rPr>
        <w:t xml:space="preserve">. </w:t>
      </w:r>
      <w:r w:rsidR="00D45582">
        <w:rPr>
          <w:bCs/>
          <w:color w:val="000000" w:themeColor="text1"/>
          <w:shd w:val="clear" w:color="auto" w:fill="FFE7AF"/>
          <w:lang w:val="en-GB"/>
        </w:rPr>
        <w:t>Oxfordshire, U.K.</w:t>
      </w:r>
      <w:r w:rsidRPr="00323F21">
        <w:rPr>
          <w:bCs/>
          <w:color w:val="000000" w:themeColor="text1"/>
          <w:shd w:val="clear" w:color="auto" w:fill="FFE7AF"/>
          <w:lang w:val="en-GB"/>
        </w:rPr>
        <w:t>: Libri Publishing</w:t>
      </w:r>
      <w:r w:rsidR="00D45582">
        <w:rPr>
          <w:bCs/>
          <w:color w:val="000000" w:themeColor="text1"/>
          <w:shd w:val="clear" w:color="auto" w:fill="FFE7AF"/>
          <w:lang w:val="en-GB"/>
        </w:rPr>
        <w:t xml:space="preserve"> Ltd</w:t>
      </w:r>
      <w:r w:rsidRPr="00323F21">
        <w:rPr>
          <w:bCs/>
          <w:color w:val="000000" w:themeColor="text1"/>
          <w:shd w:val="clear" w:color="auto" w:fill="FFE7AF"/>
          <w:lang w:val="en-GB"/>
        </w:rPr>
        <w:t>.</w:t>
      </w:r>
    </w:p>
    <w:p w14:paraId="5FAACDE2" w14:textId="77777777" w:rsidR="00C87933" w:rsidRPr="004252B7" w:rsidRDefault="00C87933" w:rsidP="00C87933">
      <w:pPr>
        <w:ind w:left="567" w:hanging="567"/>
        <w:rPr>
          <w:lang w:val="en-GB"/>
        </w:rPr>
      </w:pPr>
      <w:r w:rsidRPr="00323F21">
        <w:rPr>
          <w:bCs/>
          <w:color w:val="333333"/>
          <w:shd w:val="clear" w:color="auto" w:fill="FFE7AF"/>
          <w:lang w:val="en-GB"/>
        </w:rPr>
        <w:t xml:space="preserve">Nygaard, C., </w:t>
      </w:r>
      <w:proofErr w:type="spellStart"/>
      <w:r w:rsidRPr="00323F21">
        <w:rPr>
          <w:bCs/>
          <w:color w:val="333333"/>
          <w:shd w:val="clear" w:color="auto" w:fill="FFE7AF"/>
          <w:lang w:val="en-GB"/>
        </w:rPr>
        <w:t>Højlt</w:t>
      </w:r>
      <w:proofErr w:type="spellEnd"/>
      <w:r w:rsidRPr="00323F21">
        <w:rPr>
          <w:bCs/>
          <w:color w:val="333333"/>
          <w:shd w:val="clear" w:color="auto" w:fill="FFE7AF"/>
          <w:lang w:val="en-GB"/>
        </w:rPr>
        <w:t>, T., &amp; Hermansen, M. (2006). Learning-based curriculum development. </w:t>
      </w:r>
      <w:r w:rsidRPr="00323F21">
        <w:rPr>
          <w:bCs/>
          <w:i/>
          <w:iCs/>
          <w:color w:val="333333"/>
          <w:shd w:val="clear" w:color="auto" w:fill="FFE7AF"/>
          <w:lang w:val="en-GB"/>
        </w:rPr>
        <w:t>Higher Education,</w:t>
      </w:r>
      <w:r w:rsidRPr="00323F21">
        <w:rPr>
          <w:bCs/>
          <w:color w:val="333333"/>
          <w:shd w:val="clear" w:color="auto" w:fill="FFE7AF"/>
          <w:lang w:val="en-GB"/>
        </w:rPr>
        <w:t> </w:t>
      </w:r>
      <w:r w:rsidRPr="00323F21">
        <w:rPr>
          <w:bCs/>
          <w:i/>
          <w:iCs/>
          <w:color w:val="333333"/>
          <w:shd w:val="clear" w:color="auto" w:fill="FFE7AF"/>
          <w:lang w:val="en-GB"/>
        </w:rPr>
        <w:t>55</w:t>
      </w:r>
      <w:r w:rsidRPr="00323F21">
        <w:rPr>
          <w:bCs/>
          <w:color w:val="333333"/>
          <w:shd w:val="clear" w:color="auto" w:fill="FFE7AF"/>
          <w:lang w:val="en-GB"/>
        </w:rPr>
        <w:t>(1), 33-50. doi:10.1007/s10734-006-9036-2</w:t>
      </w:r>
    </w:p>
    <w:p w14:paraId="7D69CAF5" w14:textId="24C9BF03" w:rsidR="00F26D83" w:rsidRPr="00323F21" w:rsidRDefault="00F26D83" w:rsidP="0069481F">
      <w:pPr>
        <w:ind w:left="360" w:hanging="360"/>
        <w:jc w:val="both"/>
        <w:rPr>
          <w:sz w:val="27"/>
          <w:szCs w:val="27"/>
          <w:lang w:val="en-GB"/>
        </w:rPr>
      </w:pPr>
    </w:p>
    <w:sectPr w:rsidR="00F26D83" w:rsidRPr="00323F21" w:rsidSect="007643C5">
      <w:headerReference w:type="default" r:id="rId17"/>
      <w:pgSz w:w="11906" w:h="16838" w:code="9"/>
      <w:pgMar w:top="1393" w:right="1133" w:bottom="42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3E9C" w14:textId="77777777" w:rsidR="00A17766" w:rsidRDefault="00A17766" w:rsidP="00C60CE3">
      <w:r>
        <w:separator/>
      </w:r>
    </w:p>
  </w:endnote>
  <w:endnote w:type="continuationSeparator" w:id="0">
    <w:p w14:paraId="28EFA003" w14:textId="77777777" w:rsidR="00A17766" w:rsidRDefault="00A17766" w:rsidP="00C6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1990" w14:textId="77777777" w:rsidR="00A17766" w:rsidRDefault="00A17766" w:rsidP="00C60CE3">
      <w:r>
        <w:separator/>
      </w:r>
    </w:p>
  </w:footnote>
  <w:footnote w:type="continuationSeparator" w:id="0">
    <w:p w14:paraId="5E67C6A4" w14:textId="77777777" w:rsidR="00A17766" w:rsidRDefault="00A17766" w:rsidP="00C6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29DF" w14:textId="4B156142" w:rsidR="00DE0610" w:rsidRDefault="00D45582">
    <w:pPr>
      <w:pStyle w:val="Sidehoved"/>
    </w:pPr>
    <w:r>
      <w:rPr>
        <w:noProof/>
      </w:rPr>
      <w:drawing>
        <wp:anchor distT="0" distB="0" distL="114300" distR="114300" simplePos="0" relativeHeight="251658240" behindDoc="0" locked="0" layoutInCell="1" allowOverlap="1" wp14:anchorId="3C0C1AD8" wp14:editId="36BF5181">
          <wp:simplePos x="0" y="0"/>
          <wp:positionH relativeFrom="margin">
            <wp:posOffset>5406934</wp:posOffset>
          </wp:positionH>
          <wp:positionV relativeFrom="margin">
            <wp:posOffset>-1283154</wp:posOffset>
          </wp:positionV>
          <wp:extent cx="1059180" cy="105918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HE LOGO 2023.png"/>
                  <pic:cNvPicPr/>
                </pic:nvPicPr>
                <pic:blipFill>
                  <a:blip r:embed="rId1">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r w:rsidR="00DE0610">
      <w:t>SUBMISSION GUIDELINES</w:t>
    </w:r>
  </w:p>
  <w:p w14:paraId="073C2ACB" w14:textId="648C586A" w:rsidR="00DE0610" w:rsidRDefault="00DE0610">
    <w:pPr>
      <w:pStyle w:val="Sidehoved"/>
    </w:pPr>
    <w:r>
      <w:t>HOW TO WRITE AND FORMAT YOUR CHAPTER</w:t>
    </w:r>
  </w:p>
  <w:p w14:paraId="719D7911" w14:textId="6C1FA077" w:rsidR="00DE0610" w:rsidRDefault="00D45582">
    <w:pPr>
      <w:pStyle w:val="Sidehoved"/>
    </w:pPr>
    <w:r>
      <w:t>AI</w:t>
    </w:r>
    <w:r w:rsidR="00DE0610">
      <w:t xml:space="preserve"> in Higher Education</w:t>
    </w:r>
    <w:r>
      <w:t xml:space="preserve"> – enhancing student motivation, engagement and learning</w:t>
    </w:r>
  </w:p>
  <w:p w14:paraId="2CC69C87" w14:textId="3B05A9AB" w:rsidR="00DE0610" w:rsidRDefault="00DE0610">
    <w:pPr>
      <w:pStyle w:val="Sidehoved"/>
    </w:pPr>
    <w:r>
      <w:t xml:space="preserve">Call for book chapter and symposium, June </w:t>
    </w:r>
    <w:r w:rsidR="00D45582">
      <w:t>9</w:t>
    </w:r>
    <w:r>
      <w:t>-</w:t>
    </w:r>
    <w:r w:rsidR="00D45582">
      <w:t>13</w:t>
    </w:r>
    <w:r>
      <w:t>, 202</w:t>
    </w:r>
    <w:r w:rsidR="00D45582">
      <w:t>4</w:t>
    </w:r>
  </w:p>
  <w:p w14:paraId="7AF6AF68" w14:textId="78FEB94E" w:rsidR="00DE0610" w:rsidRDefault="00DE0610">
    <w:pPr>
      <w:pStyle w:val="Sidehoved"/>
    </w:pPr>
    <w:r>
      <w:t>Accepted authors meet for the 2</w:t>
    </w:r>
    <w:r w:rsidR="00D45582">
      <w:t>5</w:t>
    </w:r>
    <w:r w:rsidRPr="00584215">
      <w:rPr>
        <w:vertAlign w:val="superscript"/>
      </w:rPr>
      <w:t>th</w:t>
    </w:r>
    <w:r>
      <w:t xml:space="preserve"> symposium </w:t>
    </w:r>
    <w:r w:rsidR="00D45582">
      <w:t>on Beautiful Aegina Island, Greece</w:t>
    </w:r>
  </w:p>
  <w:p w14:paraId="638EA003" w14:textId="47199E65" w:rsidR="00DE0610" w:rsidRDefault="00DE0610" w:rsidP="00EA0E6F">
    <w:pPr>
      <w:pStyle w:val="Sidehoved"/>
    </w:pPr>
    <w:proofErr w:type="spellStart"/>
    <w:r>
      <w:t>Organised</w:t>
    </w:r>
    <w:proofErr w:type="spellEnd"/>
    <w:r>
      <w:t xml:space="preserve"> by the Institute for Learning in Higher Education</w:t>
    </w:r>
  </w:p>
  <w:p w14:paraId="6A08CC91" w14:textId="479570CE" w:rsidR="00DE0610" w:rsidRDefault="00DE0610" w:rsidP="00EA0E6F">
    <w:pPr>
      <w:pStyle w:val="Sidehoved"/>
    </w:pPr>
    <w:r>
      <w:t xml:space="preserve">Submission deadline: </w:t>
    </w:r>
    <w:r w:rsidR="00D45582">
      <w:t>November 30, 2023</w:t>
    </w:r>
    <w:r w:rsidR="00D45582" w:rsidRPr="00D45582">
      <w:rPr>
        <w:noProof/>
      </w:rPr>
      <w:t xml:space="preserve"> </w:t>
    </w:r>
  </w:p>
  <w:p w14:paraId="732EC027" w14:textId="70AFE721" w:rsidR="00DE0610" w:rsidRDefault="00DE061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Oversk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Oversk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E9E72A2"/>
    <w:multiLevelType w:val="hybridMultilevel"/>
    <w:tmpl w:val="E092D7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C93FA1"/>
    <w:multiLevelType w:val="hybridMultilevel"/>
    <w:tmpl w:val="1672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04876"/>
    <w:multiLevelType w:val="hybridMultilevel"/>
    <w:tmpl w:val="75BE756E"/>
    <w:lvl w:ilvl="0" w:tplc="8E5E188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AC35E1"/>
    <w:multiLevelType w:val="hybridMultilevel"/>
    <w:tmpl w:val="4C70D25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8" w15:restartNumberingAfterBreak="0">
    <w:nsid w:val="32B51775"/>
    <w:multiLevelType w:val="hybridMultilevel"/>
    <w:tmpl w:val="0B921A74"/>
    <w:lvl w:ilvl="0" w:tplc="8E5E188E">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441E78FC"/>
    <w:multiLevelType w:val="hybridMultilevel"/>
    <w:tmpl w:val="6AB6679C"/>
    <w:lvl w:ilvl="0" w:tplc="200A699E">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F5422"/>
    <w:multiLevelType w:val="hybridMultilevel"/>
    <w:tmpl w:val="AEF800B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7936549E"/>
    <w:multiLevelType w:val="hybridMultilevel"/>
    <w:tmpl w:val="E774E8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11"/>
  </w:num>
  <w:num w:numId="9">
    <w:abstractNumId w:val="10"/>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xNzIyMDM0NrewMDRR0lEKTi0uzszPAykwrAUAPwcr6iwAAAA="/>
  </w:docVars>
  <w:rsids>
    <w:rsidRoot w:val="00B47766"/>
    <w:rsid w:val="000059F5"/>
    <w:rsid w:val="0005502C"/>
    <w:rsid w:val="00061C94"/>
    <w:rsid w:val="0006629D"/>
    <w:rsid w:val="00070610"/>
    <w:rsid w:val="00087792"/>
    <w:rsid w:val="00097619"/>
    <w:rsid w:val="000A2D36"/>
    <w:rsid w:val="000A757A"/>
    <w:rsid w:val="000B7A0C"/>
    <w:rsid w:val="000E2712"/>
    <w:rsid w:val="000F760B"/>
    <w:rsid w:val="00114365"/>
    <w:rsid w:val="00117786"/>
    <w:rsid w:val="00131B01"/>
    <w:rsid w:val="0013702F"/>
    <w:rsid w:val="001564C9"/>
    <w:rsid w:val="00156E6F"/>
    <w:rsid w:val="00161270"/>
    <w:rsid w:val="00166138"/>
    <w:rsid w:val="001D2E87"/>
    <w:rsid w:val="00205B78"/>
    <w:rsid w:val="00215591"/>
    <w:rsid w:val="0023038D"/>
    <w:rsid w:val="00240929"/>
    <w:rsid w:val="0026053C"/>
    <w:rsid w:val="00262D6B"/>
    <w:rsid w:val="002668C3"/>
    <w:rsid w:val="002A15B2"/>
    <w:rsid w:val="002A7C18"/>
    <w:rsid w:val="002E701B"/>
    <w:rsid w:val="002F1E8B"/>
    <w:rsid w:val="002F3912"/>
    <w:rsid w:val="00312BF7"/>
    <w:rsid w:val="00323F21"/>
    <w:rsid w:val="00336C05"/>
    <w:rsid w:val="00352F97"/>
    <w:rsid w:val="003549B5"/>
    <w:rsid w:val="003776EA"/>
    <w:rsid w:val="003973C6"/>
    <w:rsid w:val="003C1FCD"/>
    <w:rsid w:val="003C53DA"/>
    <w:rsid w:val="003E3293"/>
    <w:rsid w:val="003E59B3"/>
    <w:rsid w:val="003F069D"/>
    <w:rsid w:val="00402A38"/>
    <w:rsid w:val="00412226"/>
    <w:rsid w:val="004252B7"/>
    <w:rsid w:val="0043596E"/>
    <w:rsid w:val="00442933"/>
    <w:rsid w:val="00466373"/>
    <w:rsid w:val="004E630F"/>
    <w:rsid w:val="004F55F3"/>
    <w:rsid w:val="00500486"/>
    <w:rsid w:val="00502A01"/>
    <w:rsid w:val="00503676"/>
    <w:rsid w:val="00512D42"/>
    <w:rsid w:val="00543358"/>
    <w:rsid w:val="00550B7E"/>
    <w:rsid w:val="00554932"/>
    <w:rsid w:val="005700C4"/>
    <w:rsid w:val="005760DA"/>
    <w:rsid w:val="00576EBD"/>
    <w:rsid w:val="00584215"/>
    <w:rsid w:val="005B3054"/>
    <w:rsid w:val="005C450F"/>
    <w:rsid w:val="006304AD"/>
    <w:rsid w:val="0069481F"/>
    <w:rsid w:val="006970CD"/>
    <w:rsid w:val="006B1EEE"/>
    <w:rsid w:val="006B5282"/>
    <w:rsid w:val="006D0F57"/>
    <w:rsid w:val="006D6D5F"/>
    <w:rsid w:val="007147D5"/>
    <w:rsid w:val="00716C30"/>
    <w:rsid w:val="007325DD"/>
    <w:rsid w:val="00732A68"/>
    <w:rsid w:val="00735A16"/>
    <w:rsid w:val="00741371"/>
    <w:rsid w:val="00761E38"/>
    <w:rsid w:val="007643C5"/>
    <w:rsid w:val="00787BE8"/>
    <w:rsid w:val="007952F8"/>
    <w:rsid w:val="007C4E97"/>
    <w:rsid w:val="007D40D4"/>
    <w:rsid w:val="008A159E"/>
    <w:rsid w:val="008B4409"/>
    <w:rsid w:val="008D66B4"/>
    <w:rsid w:val="008E1F5B"/>
    <w:rsid w:val="008E7CE8"/>
    <w:rsid w:val="00924991"/>
    <w:rsid w:val="009356FD"/>
    <w:rsid w:val="00942B52"/>
    <w:rsid w:val="00943CAA"/>
    <w:rsid w:val="00943CD8"/>
    <w:rsid w:val="00953376"/>
    <w:rsid w:val="009778F3"/>
    <w:rsid w:val="009C0F15"/>
    <w:rsid w:val="009D1E75"/>
    <w:rsid w:val="00A17766"/>
    <w:rsid w:val="00A55C67"/>
    <w:rsid w:val="00A715F4"/>
    <w:rsid w:val="00A94881"/>
    <w:rsid w:val="00A95BF0"/>
    <w:rsid w:val="00AA24A7"/>
    <w:rsid w:val="00AA4451"/>
    <w:rsid w:val="00AA6F07"/>
    <w:rsid w:val="00AB4892"/>
    <w:rsid w:val="00AC1AA1"/>
    <w:rsid w:val="00AE6372"/>
    <w:rsid w:val="00AF2FDC"/>
    <w:rsid w:val="00B0491D"/>
    <w:rsid w:val="00B47766"/>
    <w:rsid w:val="00B63256"/>
    <w:rsid w:val="00B65F7A"/>
    <w:rsid w:val="00B67F93"/>
    <w:rsid w:val="00BB440E"/>
    <w:rsid w:val="00C14D01"/>
    <w:rsid w:val="00C23353"/>
    <w:rsid w:val="00C27726"/>
    <w:rsid w:val="00C60CE3"/>
    <w:rsid w:val="00C81158"/>
    <w:rsid w:val="00C87933"/>
    <w:rsid w:val="00C97AA6"/>
    <w:rsid w:val="00CA60F1"/>
    <w:rsid w:val="00CB19B0"/>
    <w:rsid w:val="00CE39BA"/>
    <w:rsid w:val="00D031F6"/>
    <w:rsid w:val="00D3109E"/>
    <w:rsid w:val="00D45582"/>
    <w:rsid w:val="00D46B12"/>
    <w:rsid w:val="00D64211"/>
    <w:rsid w:val="00D73EA4"/>
    <w:rsid w:val="00DC45E7"/>
    <w:rsid w:val="00DD53FB"/>
    <w:rsid w:val="00DE0610"/>
    <w:rsid w:val="00E021F9"/>
    <w:rsid w:val="00E90D7B"/>
    <w:rsid w:val="00EA0E6F"/>
    <w:rsid w:val="00EA1DC5"/>
    <w:rsid w:val="00EC7921"/>
    <w:rsid w:val="00ED3E6D"/>
    <w:rsid w:val="00F051C5"/>
    <w:rsid w:val="00F058E0"/>
    <w:rsid w:val="00F26D83"/>
    <w:rsid w:val="00F33411"/>
    <w:rsid w:val="00F53DD2"/>
    <w:rsid w:val="00F5713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ECE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5582"/>
    <w:rPr>
      <w:sz w:val="24"/>
      <w:szCs w:val="24"/>
    </w:rPr>
  </w:style>
  <w:style w:type="paragraph" w:styleId="Overskrift1">
    <w:name w:val="heading 1"/>
    <w:basedOn w:val="Normal"/>
    <w:next w:val="Normal"/>
    <w:qFormat/>
    <w:pPr>
      <w:keepNext/>
      <w:numPr>
        <w:numId w:val="1"/>
      </w:numPr>
      <w:suppressAutoHyphens/>
      <w:spacing w:before="240" w:after="60"/>
      <w:outlineLvl w:val="0"/>
    </w:pPr>
    <w:rPr>
      <w:rFonts w:cs="Arial"/>
      <w:b/>
      <w:bCs/>
      <w:kern w:val="1"/>
      <w:sz w:val="52"/>
      <w:szCs w:val="32"/>
      <w:lang w:val="en-US" w:eastAsia="ar-SA"/>
    </w:rPr>
  </w:style>
  <w:style w:type="paragraph" w:styleId="Overskrift3">
    <w:name w:val="heading 3"/>
    <w:basedOn w:val="Normal"/>
    <w:next w:val="Normal"/>
    <w:qFormat/>
    <w:pPr>
      <w:keepNext/>
      <w:numPr>
        <w:ilvl w:val="2"/>
        <w:numId w:val="1"/>
      </w:numPr>
      <w:suppressAutoHyphens/>
      <w:spacing w:before="240" w:after="60"/>
      <w:outlineLvl w:val="2"/>
    </w:pPr>
    <w:rPr>
      <w:rFonts w:cs="Arial"/>
      <w:b/>
      <w:bCs/>
      <w:sz w:val="32"/>
      <w:szCs w:val="26"/>
      <w:lang w:val="en-US"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Standardskrifttypeiafsnit1">
    <w:name w:val="Standardskrifttype i afsnit1"/>
  </w:style>
  <w:style w:type="paragraph" w:styleId="Overskrift">
    <w:name w:val="TOC Heading"/>
    <w:basedOn w:val="Normal"/>
    <w:next w:val="Brdtekst"/>
    <w:uiPriority w:val="39"/>
    <w:qFormat/>
    <w:pPr>
      <w:keepNext/>
      <w:suppressAutoHyphens/>
      <w:spacing w:before="240" w:after="120"/>
    </w:pPr>
    <w:rPr>
      <w:rFonts w:ascii="Arial" w:eastAsia="MS Mincho" w:hAnsi="Arial" w:cs="Tahoma"/>
      <w:sz w:val="28"/>
      <w:szCs w:val="28"/>
      <w:lang w:val="en-US" w:eastAsia="ar-SA"/>
    </w:rPr>
  </w:style>
  <w:style w:type="paragraph" w:styleId="Brdtekst">
    <w:name w:val="Body Text"/>
    <w:basedOn w:val="Normal"/>
    <w:pPr>
      <w:suppressAutoHyphens/>
      <w:spacing w:after="120"/>
    </w:pPr>
    <w:rPr>
      <w:lang w:val="en-US" w:eastAsia="ar-SA"/>
    </w:rPr>
  </w:style>
  <w:style w:type="paragraph" w:styleId="Liste">
    <w:name w:val="List"/>
    <w:basedOn w:val="Normal"/>
    <w:pPr>
      <w:suppressAutoHyphens/>
      <w:ind w:left="283" w:hanging="283"/>
    </w:pPr>
    <w:rPr>
      <w:lang w:val="en-US" w:eastAsia="ar-SA"/>
    </w:rPr>
  </w:style>
  <w:style w:type="paragraph" w:customStyle="1" w:styleId="Billedtekst1">
    <w:name w:val="Billedtekst1"/>
    <w:basedOn w:val="Normal"/>
    <w:pPr>
      <w:suppressLineNumbers/>
      <w:suppressAutoHyphens/>
      <w:spacing w:before="120" w:after="120"/>
    </w:pPr>
    <w:rPr>
      <w:rFonts w:cs="Tahoma"/>
      <w:i/>
      <w:iCs/>
      <w:lang w:val="en-US" w:eastAsia="ar-SA"/>
    </w:rPr>
  </w:style>
  <w:style w:type="paragraph" w:customStyle="1" w:styleId="Indeks">
    <w:name w:val="Indeks"/>
    <w:basedOn w:val="Normal"/>
    <w:pPr>
      <w:suppressLineNumbers/>
      <w:suppressAutoHyphens/>
    </w:pPr>
    <w:rPr>
      <w:rFonts w:cs="Tahoma"/>
      <w:lang w:val="en-US" w:eastAsia="ar-SA"/>
    </w:rPr>
  </w:style>
  <w:style w:type="paragraph" w:customStyle="1" w:styleId="Textinfigure">
    <w:name w:val="Text in figure"/>
    <w:basedOn w:val="Normal"/>
    <w:pPr>
      <w:suppressAutoHyphens/>
      <w:spacing w:line="324" w:lineRule="exact"/>
      <w:jc w:val="both"/>
    </w:pPr>
    <w:rPr>
      <w:rFonts w:ascii="Arial" w:hAnsi="Arial"/>
      <w:sz w:val="20"/>
      <w:szCs w:val="22"/>
      <w:lang w:val="en-US" w:eastAsia="ar-SA"/>
    </w:rPr>
  </w:style>
  <w:style w:type="paragraph" w:customStyle="1" w:styleId="Paragraphsubtitle">
    <w:name w:val="Paragraph subtitle"/>
    <w:basedOn w:val="Normal"/>
    <w:pPr>
      <w:suppressAutoHyphens/>
      <w:spacing w:line="324" w:lineRule="exact"/>
    </w:pPr>
    <w:rPr>
      <w:i/>
      <w:sz w:val="32"/>
      <w:lang w:val="en-US" w:eastAsia="ar-SA"/>
    </w:rPr>
  </w:style>
  <w:style w:type="paragraph" w:customStyle="1" w:styleId="Bodytext135">
    <w:name w:val="Bodytext 13.5"/>
    <w:basedOn w:val="Normal"/>
    <w:pPr>
      <w:suppressAutoHyphens/>
      <w:jc w:val="both"/>
    </w:pPr>
    <w:rPr>
      <w:sz w:val="27"/>
      <w:lang w:val="en-US" w:eastAsia="ar-SA"/>
    </w:rPr>
  </w:style>
  <w:style w:type="paragraph" w:customStyle="1" w:styleId="Quotations">
    <w:name w:val="Quotations"/>
    <w:basedOn w:val="Normal"/>
    <w:pPr>
      <w:suppressAutoHyphens/>
      <w:spacing w:line="324" w:lineRule="exact"/>
      <w:ind w:left="255" w:right="255"/>
      <w:jc w:val="both"/>
    </w:pPr>
    <w:rPr>
      <w:i/>
      <w:sz w:val="27"/>
      <w:lang w:val="en-US" w:eastAsia="ar-SA"/>
    </w:rPr>
  </w:style>
  <w:style w:type="paragraph" w:customStyle="1" w:styleId="Hangingindent">
    <w:name w:val="Hanging indent"/>
    <w:basedOn w:val="Brdtekst"/>
    <w:pPr>
      <w:spacing w:after="0" w:line="323" w:lineRule="exact"/>
      <w:ind w:left="283" w:hanging="283"/>
    </w:pPr>
    <w:rPr>
      <w:sz w:val="27"/>
      <w:szCs w:val="20"/>
      <w:lang w:val="en-GB"/>
    </w:rPr>
  </w:style>
  <w:style w:type="paragraph" w:customStyle="1" w:styleId="Tabelindhold">
    <w:name w:val="Tabelindhold"/>
    <w:basedOn w:val="Normal"/>
    <w:pPr>
      <w:suppressLineNumbers/>
      <w:suppressAutoHyphens/>
    </w:pPr>
    <w:rPr>
      <w:lang w:val="en-US" w:eastAsia="ar-SA"/>
    </w:rPr>
  </w:style>
  <w:style w:type="paragraph" w:customStyle="1" w:styleId="Tabeloverskrift">
    <w:name w:val="Tabeloverskrift"/>
    <w:basedOn w:val="Tabelindhold"/>
    <w:pPr>
      <w:jc w:val="center"/>
    </w:pPr>
    <w:rPr>
      <w:b/>
      <w:bCs/>
    </w:rPr>
  </w:style>
  <w:style w:type="character" w:styleId="Strk">
    <w:name w:val="Strong"/>
    <w:basedOn w:val="Standardskrifttypeiafsnit"/>
    <w:uiPriority w:val="22"/>
    <w:qFormat/>
    <w:rsid w:val="00B47766"/>
    <w:rPr>
      <w:b/>
      <w:bCs/>
    </w:rPr>
  </w:style>
  <w:style w:type="paragraph" w:styleId="Markeringsbobletekst">
    <w:name w:val="Balloon Text"/>
    <w:basedOn w:val="Normal"/>
    <w:link w:val="MarkeringsbobletekstTegn"/>
    <w:uiPriority w:val="99"/>
    <w:semiHidden/>
    <w:unhideWhenUsed/>
    <w:rsid w:val="00F051C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51C5"/>
    <w:rPr>
      <w:rFonts w:ascii="Tahoma" w:hAnsi="Tahoma" w:cs="Tahoma"/>
      <w:sz w:val="16"/>
      <w:szCs w:val="16"/>
      <w:lang w:val="en-US" w:eastAsia="ar-SA"/>
    </w:rPr>
  </w:style>
  <w:style w:type="character" w:styleId="Hyperlink">
    <w:name w:val="Hyperlink"/>
    <w:basedOn w:val="Standardskrifttypeiafsnit"/>
    <w:uiPriority w:val="99"/>
    <w:unhideWhenUsed/>
    <w:rsid w:val="004F55F3"/>
    <w:rPr>
      <w:color w:val="0000FF" w:themeColor="hyperlink"/>
      <w:u w:val="single"/>
    </w:rPr>
  </w:style>
  <w:style w:type="paragraph" w:styleId="Fodnotetekst">
    <w:name w:val="footnote text"/>
    <w:basedOn w:val="Normal"/>
    <w:link w:val="FodnotetekstTegn"/>
    <w:uiPriority w:val="99"/>
    <w:unhideWhenUsed/>
    <w:rsid w:val="00C60CE3"/>
    <w:pPr>
      <w:suppressAutoHyphens/>
    </w:pPr>
    <w:rPr>
      <w:lang w:val="en-US" w:eastAsia="ar-SA"/>
    </w:rPr>
  </w:style>
  <w:style w:type="character" w:customStyle="1" w:styleId="FodnotetekstTegn">
    <w:name w:val="Fodnotetekst Tegn"/>
    <w:basedOn w:val="Standardskrifttypeiafsnit"/>
    <w:link w:val="Fodnotetekst"/>
    <w:uiPriority w:val="99"/>
    <w:rsid w:val="00C60CE3"/>
    <w:rPr>
      <w:sz w:val="24"/>
      <w:szCs w:val="24"/>
      <w:lang w:val="en-US" w:eastAsia="ar-SA"/>
    </w:rPr>
  </w:style>
  <w:style w:type="character" w:styleId="Fodnotehenvisning">
    <w:name w:val="footnote reference"/>
    <w:basedOn w:val="Standardskrifttypeiafsnit"/>
    <w:uiPriority w:val="99"/>
    <w:unhideWhenUsed/>
    <w:rsid w:val="00C60CE3"/>
    <w:rPr>
      <w:vertAlign w:val="superscript"/>
    </w:rPr>
  </w:style>
  <w:style w:type="character" w:styleId="Kommentarhenvisning">
    <w:name w:val="annotation reference"/>
    <w:basedOn w:val="Standardskrifttypeiafsnit"/>
    <w:uiPriority w:val="99"/>
    <w:semiHidden/>
    <w:unhideWhenUsed/>
    <w:rsid w:val="00C60CE3"/>
    <w:rPr>
      <w:sz w:val="16"/>
      <w:szCs w:val="16"/>
    </w:rPr>
  </w:style>
  <w:style w:type="paragraph" w:styleId="Kommentartekst">
    <w:name w:val="annotation text"/>
    <w:basedOn w:val="Normal"/>
    <w:link w:val="KommentartekstTegn"/>
    <w:uiPriority w:val="99"/>
    <w:semiHidden/>
    <w:unhideWhenUsed/>
    <w:rsid w:val="00C60CE3"/>
    <w:pPr>
      <w:spacing w:after="200"/>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C60CE3"/>
    <w:rPr>
      <w:rFonts w:asciiTheme="minorHAnsi" w:eastAsiaTheme="minorHAnsi" w:hAnsiTheme="minorHAnsi" w:cstheme="minorBidi"/>
      <w:lang w:val="en-US" w:eastAsia="en-US"/>
    </w:rPr>
  </w:style>
  <w:style w:type="paragraph" w:styleId="Listeafsnit">
    <w:name w:val="List Paragraph"/>
    <w:basedOn w:val="Normal"/>
    <w:uiPriority w:val="34"/>
    <w:qFormat/>
    <w:rsid w:val="008E7CE8"/>
    <w:pPr>
      <w:suppressAutoHyphens/>
      <w:ind w:left="720"/>
      <w:contextualSpacing/>
    </w:pPr>
    <w:rPr>
      <w:lang w:val="en-US" w:eastAsia="ar-SA"/>
    </w:rPr>
  </w:style>
  <w:style w:type="paragraph" w:styleId="Sidehoved">
    <w:name w:val="header"/>
    <w:link w:val="SidehovedTegn"/>
    <w:rsid w:val="008E7CE8"/>
    <w:pPr>
      <w:pBdr>
        <w:top w:val="nil"/>
        <w:left w:val="nil"/>
        <w:bottom w:val="nil"/>
        <w:right w:val="nil"/>
        <w:between w:val="nil"/>
        <w:bar w:val="nil"/>
      </w:pBdr>
      <w:tabs>
        <w:tab w:val="center" w:pos="4680"/>
        <w:tab w:val="right" w:pos="9360"/>
      </w:tabs>
    </w:pPr>
    <w:rPr>
      <w:rFonts w:ascii="Trebuchet MS" w:eastAsia="Arial Unicode MS" w:hAnsi="Trebuchet MS" w:cs="Arial Unicode MS"/>
      <w:color w:val="000000"/>
      <w:sz w:val="22"/>
      <w:szCs w:val="22"/>
      <w:u w:color="000000"/>
      <w:bdr w:val="nil"/>
      <w:lang w:val="en-US"/>
    </w:rPr>
  </w:style>
  <w:style w:type="character" w:customStyle="1" w:styleId="SidehovedTegn">
    <w:name w:val="Sidehoved Tegn"/>
    <w:basedOn w:val="Standardskrifttypeiafsnit"/>
    <w:link w:val="Sidehoved"/>
    <w:rsid w:val="008E7CE8"/>
    <w:rPr>
      <w:rFonts w:ascii="Trebuchet MS" w:eastAsia="Arial Unicode MS" w:hAnsi="Trebuchet MS" w:cs="Arial Unicode MS"/>
      <w:color w:val="000000"/>
      <w:sz w:val="22"/>
      <w:szCs w:val="22"/>
      <w:u w:color="000000"/>
      <w:bdr w:val="nil"/>
      <w:lang w:val="en-US"/>
    </w:rPr>
  </w:style>
  <w:style w:type="table" w:styleId="Tabel-Gitter">
    <w:name w:val="Table Grid"/>
    <w:basedOn w:val="Tabel-Normal"/>
    <w:uiPriority w:val="59"/>
    <w:rsid w:val="00AC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970CD"/>
    <w:pPr>
      <w:spacing w:line="276" w:lineRule="auto"/>
    </w:pPr>
    <w:rPr>
      <w:rFonts w:ascii="Arial" w:eastAsia="Arial" w:hAnsi="Arial" w:cs="Arial"/>
      <w:color w:val="000000"/>
      <w:sz w:val="22"/>
      <w:szCs w:val="22"/>
      <w:lang w:val="en-AU" w:eastAsia="en-US"/>
    </w:rPr>
  </w:style>
  <w:style w:type="character" w:customStyle="1" w:styleId="apple-converted-space">
    <w:name w:val="apple-converted-space"/>
    <w:basedOn w:val="Standardskrifttypeiafsnit"/>
    <w:rsid w:val="005700C4"/>
  </w:style>
  <w:style w:type="character" w:styleId="Ulstomtale">
    <w:name w:val="Unresolved Mention"/>
    <w:basedOn w:val="Standardskrifttypeiafsnit"/>
    <w:uiPriority w:val="99"/>
    <w:rsid w:val="006304AD"/>
    <w:rPr>
      <w:color w:val="605E5C"/>
      <w:shd w:val="clear" w:color="auto" w:fill="E1DFDD"/>
    </w:rPr>
  </w:style>
  <w:style w:type="paragraph" w:styleId="Sidefod">
    <w:name w:val="footer"/>
    <w:basedOn w:val="Normal"/>
    <w:link w:val="SidefodTegn"/>
    <w:uiPriority w:val="99"/>
    <w:unhideWhenUsed/>
    <w:rsid w:val="00EA0E6F"/>
    <w:pPr>
      <w:tabs>
        <w:tab w:val="center" w:pos="4819"/>
        <w:tab w:val="right" w:pos="9638"/>
      </w:tabs>
    </w:pPr>
  </w:style>
  <w:style w:type="character" w:customStyle="1" w:styleId="SidefodTegn">
    <w:name w:val="Sidefod Tegn"/>
    <w:basedOn w:val="Standardskrifttypeiafsnit"/>
    <w:link w:val="Sidefod"/>
    <w:uiPriority w:val="99"/>
    <w:rsid w:val="00EA0E6F"/>
    <w:rPr>
      <w:sz w:val="24"/>
      <w:szCs w:val="24"/>
    </w:rPr>
  </w:style>
  <w:style w:type="character" w:styleId="BesgtLink">
    <w:name w:val="FollowedHyperlink"/>
    <w:basedOn w:val="Standardskrifttypeiafsnit"/>
    <w:uiPriority w:val="99"/>
    <w:semiHidden/>
    <w:unhideWhenUsed/>
    <w:rsid w:val="00584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9465">
      <w:bodyDiv w:val="1"/>
      <w:marLeft w:val="0"/>
      <w:marRight w:val="0"/>
      <w:marTop w:val="0"/>
      <w:marBottom w:val="0"/>
      <w:divBdr>
        <w:top w:val="none" w:sz="0" w:space="0" w:color="auto"/>
        <w:left w:val="none" w:sz="0" w:space="0" w:color="auto"/>
        <w:bottom w:val="none" w:sz="0" w:space="0" w:color="auto"/>
        <w:right w:val="none" w:sz="0" w:space="0" w:color="auto"/>
      </w:divBdr>
    </w:div>
    <w:div w:id="304942537">
      <w:bodyDiv w:val="1"/>
      <w:marLeft w:val="0"/>
      <w:marRight w:val="0"/>
      <w:marTop w:val="0"/>
      <w:marBottom w:val="0"/>
      <w:divBdr>
        <w:top w:val="none" w:sz="0" w:space="0" w:color="auto"/>
        <w:left w:val="none" w:sz="0" w:space="0" w:color="auto"/>
        <w:bottom w:val="none" w:sz="0" w:space="0" w:color="auto"/>
        <w:right w:val="none" w:sz="0" w:space="0" w:color="auto"/>
      </w:divBdr>
    </w:div>
    <w:div w:id="313799095">
      <w:bodyDiv w:val="1"/>
      <w:marLeft w:val="0"/>
      <w:marRight w:val="0"/>
      <w:marTop w:val="0"/>
      <w:marBottom w:val="0"/>
      <w:divBdr>
        <w:top w:val="none" w:sz="0" w:space="0" w:color="auto"/>
        <w:left w:val="none" w:sz="0" w:space="0" w:color="auto"/>
        <w:bottom w:val="none" w:sz="0" w:space="0" w:color="auto"/>
        <w:right w:val="none" w:sz="0" w:space="0" w:color="auto"/>
      </w:divBdr>
    </w:div>
    <w:div w:id="448940098">
      <w:bodyDiv w:val="1"/>
      <w:marLeft w:val="0"/>
      <w:marRight w:val="0"/>
      <w:marTop w:val="0"/>
      <w:marBottom w:val="0"/>
      <w:divBdr>
        <w:top w:val="none" w:sz="0" w:space="0" w:color="auto"/>
        <w:left w:val="none" w:sz="0" w:space="0" w:color="auto"/>
        <w:bottom w:val="none" w:sz="0" w:space="0" w:color="auto"/>
        <w:right w:val="none" w:sz="0" w:space="0" w:color="auto"/>
      </w:divBdr>
    </w:div>
    <w:div w:id="766196115">
      <w:bodyDiv w:val="1"/>
      <w:marLeft w:val="0"/>
      <w:marRight w:val="0"/>
      <w:marTop w:val="0"/>
      <w:marBottom w:val="0"/>
      <w:divBdr>
        <w:top w:val="none" w:sz="0" w:space="0" w:color="auto"/>
        <w:left w:val="none" w:sz="0" w:space="0" w:color="auto"/>
        <w:bottom w:val="none" w:sz="0" w:space="0" w:color="auto"/>
        <w:right w:val="none" w:sz="0" w:space="0" w:color="auto"/>
      </w:divBdr>
    </w:div>
    <w:div w:id="850995189">
      <w:bodyDiv w:val="1"/>
      <w:marLeft w:val="0"/>
      <w:marRight w:val="0"/>
      <w:marTop w:val="0"/>
      <w:marBottom w:val="0"/>
      <w:divBdr>
        <w:top w:val="none" w:sz="0" w:space="0" w:color="auto"/>
        <w:left w:val="none" w:sz="0" w:space="0" w:color="auto"/>
        <w:bottom w:val="none" w:sz="0" w:space="0" w:color="auto"/>
        <w:right w:val="none" w:sz="0" w:space="0" w:color="auto"/>
      </w:divBdr>
    </w:div>
    <w:div w:id="1549756033">
      <w:bodyDiv w:val="1"/>
      <w:marLeft w:val="0"/>
      <w:marRight w:val="0"/>
      <w:marTop w:val="0"/>
      <w:marBottom w:val="0"/>
      <w:divBdr>
        <w:top w:val="none" w:sz="0" w:space="0" w:color="auto"/>
        <w:left w:val="none" w:sz="0" w:space="0" w:color="auto"/>
        <w:bottom w:val="none" w:sz="0" w:space="0" w:color="auto"/>
        <w:right w:val="none" w:sz="0" w:space="0" w:color="auto"/>
      </w:divBdr>
    </w:div>
    <w:div w:id="1658802266">
      <w:bodyDiv w:val="1"/>
      <w:marLeft w:val="0"/>
      <w:marRight w:val="0"/>
      <w:marTop w:val="0"/>
      <w:marBottom w:val="0"/>
      <w:divBdr>
        <w:top w:val="none" w:sz="0" w:space="0" w:color="auto"/>
        <w:left w:val="none" w:sz="0" w:space="0" w:color="auto"/>
        <w:bottom w:val="none" w:sz="0" w:space="0" w:color="auto"/>
        <w:right w:val="none" w:sz="0" w:space="0" w:color="auto"/>
      </w:divBdr>
    </w:div>
    <w:div w:id="1968465258">
      <w:bodyDiv w:val="1"/>
      <w:marLeft w:val="0"/>
      <w:marRight w:val="0"/>
      <w:marTop w:val="0"/>
      <w:marBottom w:val="0"/>
      <w:divBdr>
        <w:top w:val="none" w:sz="0" w:space="0" w:color="auto"/>
        <w:left w:val="none" w:sz="0" w:space="0" w:color="auto"/>
        <w:bottom w:val="none" w:sz="0" w:space="0" w:color="auto"/>
        <w:right w:val="none" w:sz="0" w:space="0" w:color="auto"/>
      </w:divBdr>
    </w:div>
    <w:div w:id="2033533604">
      <w:bodyDiv w:val="1"/>
      <w:marLeft w:val="0"/>
      <w:marRight w:val="0"/>
      <w:marTop w:val="0"/>
      <w:marBottom w:val="0"/>
      <w:divBdr>
        <w:top w:val="none" w:sz="0" w:space="0" w:color="auto"/>
        <w:left w:val="none" w:sz="0" w:space="0" w:color="auto"/>
        <w:bottom w:val="none" w:sz="0" w:space="0" w:color="auto"/>
        <w:right w:val="none" w:sz="0" w:space="0" w:color="auto"/>
      </w:divBdr>
    </w:div>
    <w:div w:id="21172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he.info/lihe-2024-aegina-greece-ai-in-higher-education/"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citationmachine.net/ap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09FC67-ACA2-45D4-B8A5-AC2DD9BA534B}" type="doc">
      <dgm:prSet loTypeId="urn:microsoft.com/office/officeart/2005/8/layout/cycle1" loCatId="cycle" qsTypeId="urn:microsoft.com/office/officeart/2005/8/quickstyle/simple1" qsCatId="simple" csTypeId="urn:microsoft.com/office/officeart/2005/8/colors/accent1_2" csCatId="accent1"/>
      <dgm:spPr/>
    </dgm:pt>
    <dgm:pt modelId="{94D099E6-FB5B-4AD4-92ED-18ACE29EA052}">
      <dgm:prSet/>
      <dgm:spPr/>
      <dgm:t>
        <a:bodyPr/>
        <a:lstStyle/>
        <a:p>
          <a:pPr marR="0" algn="ctr" rtl="0"/>
          <a:r>
            <a:rPr lang="da-DK" baseline="0">
              <a:latin typeface="Calibri"/>
            </a:rPr>
            <a:t>A</a:t>
          </a:r>
          <a:endParaRPr lang="da-DK"/>
        </a:p>
      </dgm:t>
    </dgm:pt>
    <dgm:pt modelId="{C52AB644-531D-43C4-9D80-962870A609CE}" type="parTrans" cxnId="{CC61752B-0556-48F8-AA4C-F487047103F1}">
      <dgm:prSet/>
      <dgm:spPr/>
      <dgm:t>
        <a:bodyPr/>
        <a:lstStyle/>
        <a:p>
          <a:endParaRPr lang="da-DK"/>
        </a:p>
      </dgm:t>
    </dgm:pt>
    <dgm:pt modelId="{973A01C2-BF1F-4F18-A626-E3C55A24AF35}" type="sibTrans" cxnId="{CC61752B-0556-48F8-AA4C-F487047103F1}">
      <dgm:prSet/>
      <dgm:spPr/>
      <dgm:t>
        <a:bodyPr/>
        <a:lstStyle/>
        <a:p>
          <a:endParaRPr lang="da-DK"/>
        </a:p>
      </dgm:t>
    </dgm:pt>
    <dgm:pt modelId="{07982DB7-A592-4E25-B194-56EAEB5981F7}">
      <dgm:prSet/>
      <dgm:spPr/>
      <dgm:t>
        <a:bodyPr/>
        <a:lstStyle/>
        <a:p>
          <a:pPr marR="0" algn="ctr" rtl="0"/>
          <a:r>
            <a:rPr lang="da-DK" baseline="0">
              <a:latin typeface="Calibri"/>
            </a:rPr>
            <a:t>B</a:t>
          </a:r>
          <a:endParaRPr lang="da-DK"/>
        </a:p>
      </dgm:t>
    </dgm:pt>
    <dgm:pt modelId="{C4AD45DB-BE4B-430B-8A8F-7DB919DAD2DD}" type="parTrans" cxnId="{90713803-9D32-4882-8A6D-82383C5C61C0}">
      <dgm:prSet/>
      <dgm:spPr/>
      <dgm:t>
        <a:bodyPr/>
        <a:lstStyle/>
        <a:p>
          <a:endParaRPr lang="da-DK"/>
        </a:p>
      </dgm:t>
    </dgm:pt>
    <dgm:pt modelId="{589B2444-7DD4-4C0C-82BC-2E104C656B25}" type="sibTrans" cxnId="{90713803-9D32-4882-8A6D-82383C5C61C0}">
      <dgm:prSet/>
      <dgm:spPr/>
      <dgm:t>
        <a:bodyPr/>
        <a:lstStyle/>
        <a:p>
          <a:endParaRPr lang="da-DK"/>
        </a:p>
      </dgm:t>
    </dgm:pt>
    <dgm:pt modelId="{28A31F27-28FF-439D-8CB2-B9636E40F3D5}">
      <dgm:prSet/>
      <dgm:spPr/>
      <dgm:t>
        <a:bodyPr/>
        <a:lstStyle/>
        <a:p>
          <a:pPr marR="0" algn="ctr" rtl="0"/>
          <a:r>
            <a:rPr lang="da-DK" baseline="0">
              <a:latin typeface="Calibri"/>
            </a:rPr>
            <a:t>C</a:t>
          </a:r>
          <a:endParaRPr lang="da-DK"/>
        </a:p>
      </dgm:t>
    </dgm:pt>
    <dgm:pt modelId="{96528320-9BEE-4D6C-88EC-EE66947EFBAD}" type="parTrans" cxnId="{4D60A880-2FDE-4E4B-85E6-C993938FCA38}">
      <dgm:prSet/>
      <dgm:spPr/>
      <dgm:t>
        <a:bodyPr/>
        <a:lstStyle/>
        <a:p>
          <a:endParaRPr lang="da-DK"/>
        </a:p>
      </dgm:t>
    </dgm:pt>
    <dgm:pt modelId="{D5D2EFB5-241C-43F3-8EAA-091911AE810F}" type="sibTrans" cxnId="{4D60A880-2FDE-4E4B-85E6-C993938FCA38}">
      <dgm:prSet/>
      <dgm:spPr/>
      <dgm:t>
        <a:bodyPr/>
        <a:lstStyle/>
        <a:p>
          <a:endParaRPr lang="da-DK"/>
        </a:p>
      </dgm:t>
    </dgm:pt>
    <dgm:pt modelId="{00DA6EB5-2C10-4868-81CB-A0DBB64E058E}" type="pres">
      <dgm:prSet presAssocID="{3A09FC67-ACA2-45D4-B8A5-AC2DD9BA534B}" presName="cycle" presStyleCnt="0">
        <dgm:presLayoutVars>
          <dgm:dir/>
          <dgm:resizeHandles val="exact"/>
        </dgm:presLayoutVars>
      </dgm:prSet>
      <dgm:spPr/>
    </dgm:pt>
    <dgm:pt modelId="{D977476B-CA32-4581-B6CA-E080CB033C54}" type="pres">
      <dgm:prSet presAssocID="{94D099E6-FB5B-4AD4-92ED-18ACE29EA052}" presName="dummy" presStyleCnt="0"/>
      <dgm:spPr/>
    </dgm:pt>
    <dgm:pt modelId="{F0937900-172D-47A3-98D6-D1106DAF9D87}" type="pres">
      <dgm:prSet presAssocID="{94D099E6-FB5B-4AD4-92ED-18ACE29EA052}" presName="node" presStyleLbl="revTx" presStyleIdx="0" presStyleCnt="3">
        <dgm:presLayoutVars>
          <dgm:bulletEnabled val="1"/>
        </dgm:presLayoutVars>
      </dgm:prSet>
      <dgm:spPr/>
    </dgm:pt>
    <dgm:pt modelId="{1D688B65-7200-4751-8CFD-EF9A2AD0F3D3}" type="pres">
      <dgm:prSet presAssocID="{973A01C2-BF1F-4F18-A626-E3C55A24AF35}" presName="sibTrans" presStyleLbl="node1" presStyleIdx="0" presStyleCnt="3"/>
      <dgm:spPr/>
    </dgm:pt>
    <dgm:pt modelId="{8ECCB189-D9C0-4055-BB4A-844AE7D6BBBF}" type="pres">
      <dgm:prSet presAssocID="{07982DB7-A592-4E25-B194-56EAEB5981F7}" presName="dummy" presStyleCnt="0"/>
      <dgm:spPr/>
    </dgm:pt>
    <dgm:pt modelId="{F7603632-2220-4745-8C10-B5F3FE87D2F8}" type="pres">
      <dgm:prSet presAssocID="{07982DB7-A592-4E25-B194-56EAEB5981F7}" presName="node" presStyleLbl="revTx" presStyleIdx="1" presStyleCnt="3">
        <dgm:presLayoutVars>
          <dgm:bulletEnabled val="1"/>
        </dgm:presLayoutVars>
      </dgm:prSet>
      <dgm:spPr/>
    </dgm:pt>
    <dgm:pt modelId="{4D75F1D1-8788-4C47-9901-6B0690B1A039}" type="pres">
      <dgm:prSet presAssocID="{589B2444-7DD4-4C0C-82BC-2E104C656B25}" presName="sibTrans" presStyleLbl="node1" presStyleIdx="1" presStyleCnt="3"/>
      <dgm:spPr/>
    </dgm:pt>
    <dgm:pt modelId="{AFE75255-CBB7-408D-8A9C-F0C0A76ADDA0}" type="pres">
      <dgm:prSet presAssocID="{28A31F27-28FF-439D-8CB2-B9636E40F3D5}" presName="dummy" presStyleCnt="0"/>
      <dgm:spPr/>
    </dgm:pt>
    <dgm:pt modelId="{34EEBE7E-AFEA-4AED-A09E-B5D104DF756B}" type="pres">
      <dgm:prSet presAssocID="{28A31F27-28FF-439D-8CB2-B9636E40F3D5}" presName="node" presStyleLbl="revTx" presStyleIdx="2" presStyleCnt="3">
        <dgm:presLayoutVars>
          <dgm:bulletEnabled val="1"/>
        </dgm:presLayoutVars>
      </dgm:prSet>
      <dgm:spPr/>
    </dgm:pt>
    <dgm:pt modelId="{9A44CB57-A95E-40D3-A1A0-307087C09589}" type="pres">
      <dgm:prSet presAssocID="{D5D2EFB5-241C-43F3-8EAA-091911AE810F}" presName="sibTrans" presStyleLbl="node1" presStyleIdx="2" presStyleCnt="3"/>
      <dgm:spPr/>
    </dgm:pt>
  </dgm:ptLst>
  <dgm:cxnLst>
    <dgm:cxn modelId="{90713803-9D32-4882-8A6D-82383C5C61C0}" srcId="{3A09FC67-ACA2-45D4-B8A5-AC2DD9BA534B}" destId="{07982DB7-A592-4E25-B194-56EAEB5981F7}" srcOrd="1" destOrd="0" parTransId="{C4AD45DB-BE4B-430B-8A8F-7DB919DAD2DD}" sibTransId="{589B2444-7DD4-4C0C-82BC-2E104C656B25}"/>
    <dgm:cxn modelId="{8CCF3C1D-20F0-1A47-B438-365454EEDD1F}" type="presOf" srcId="{28A31F27-28FF-439D-8CB2-B9636E40F3D5}" destId="{34EEBE7E-AFEA-4AED-A09E-B5D104DF756B}" srcOrd="0" destOrd="0" presId="urn:microsoft.com/office/officeart/2005/8/layout/cycle1"/>
    <dgm:cxn modelId="{CC61752B-0556-48F8-AA4C-F487047103F1}" srcId="{3A09FC67-ACA2-45D4-B8A5-AC2DD9BA534B}" destId="{94D099E6-FB5B-4AD4-92ED-18ACE29EA052}" srcOrd="0" destOrd="0" parTransId="{C52AB644-531D-43C4-9D80-962870A609CE}" sibTransId="{973A01C2-BF1F-4F18-A626-E3C55A24AF35}"/>
    <dgm:cxn modelId="{94491C34-C35C-2B43-B177-D7CAEF244E28}" type="presOf" srcId="{589B2444-7DD4-4C0C-82BC-2E104C656B25}" destId="{4D75F1D1-8788-4C47-9901-6B0690B1A039}" srcOrd="0" destOrd="0" presId="urn:microsoft.com/office/officeart/2005/8/layout/cycle1"/>
    <dgm:cxn modelId="{BE6B4537-FCC5-0547-8583-A0411C4BEDA7}" type="presOf" srcId="{3A09FC67-ACA2-45D4-B8A5-AC2DD9BA534B}" destId="{00DA6EB5-2C10-4868-81CB-A0DBB64E058E}" srcOrd="0" destOrd="0" presId="urn:microsoft.com/office/officeart/2005/8/layout/cycle1"/>
    <dgm:cxn modelId="{4D60A880-2FDE-4E4B-85E6-C993938FCA38}" srcId="{3A09FC67-ACA2-45D4-B8A5-AC2DD9BA534B}" destId="{28A31F27-28FF-439D-8CB2-B9636E40F3D5}" srcOrd="2" destOrd="0" parTransId="{96528320-9BEE-4D6C-88EC-EE66947EFBAD}" sibTransId="{D5D2EFB5-241C-43F3-8EAA-091911AE810F}"/>
    <dgm:cxn modelId="{B9F1E092-9DA4-1B4C-9F4D-ABE5F353D258}" type="presOf" srcId="{07982DB7-A592-4E25-B194-56EAEB5981F7}" destId="{F7603632-2220-4745-8C10-B5F3FE87D2F8}" srcOrd="0" destOrd="0" presId="urn:microsoft.com/office/officeart/2005/8/layout/cycle1"/>
    <dgm:cxn modelId="{F12053AA-3F1F-8747-81C4-C9497FE109AD}" type="presOf" srcId="{973A01C2-BF1F-4F18-A626-E3C55A24AF35}" destId="{1D688B65-7200-4751-8CFD-EF9A2AD0F3D3}" srcOrd="0" destOrd="0" presId="urn:microsoft.com/office/officeart/2005/8/layout/cycle1"/>
    <dgm:cxn modelId="{4A28F3D4-9EC1-184A-A5C7-2298BA815E13}" type="presOf" srcId="{D5D2EFB5-241C-43F3-8EAA-091911AE810F}" destId="{9A44CB57-A95E-40D3-A1A0-307087C09589}" srcOrd="0" destOrd="0" presId="urn:microsoft.com/office/officeart/2005/8/layout/cycle1"/>
    <dgm:cxn modelId="{B2466EFB-14D7-FE4B-B496-ECD2E7778FA1}" type="presOf" srcId="{94D099E6-FB5B-4AD4-92ED-18ACE29EA052}" destId="{F0937900-172D-47A3-98D6-D1106DAF9D87}" srcOrd="0" destOrd="0" presId="urn:microsoft.com/office/officeart/2005/8/layout/cycle1"/>
    <dgm:cxn modelId="{A0B5D1F1-D335-9D47-A78D-77AD0E108701}" type="presParOf" srcId="{00DA6EB5-2C10-4868-81CB-A0DBB64E058E}" destId="{D977476B-CA32-4581-B6CA-E080CB033C54}" srcOrd="0" destOrd="0" presId="urn:microsoft.com/office/officeart/2005/8/layout/cycle1"/>
    <dgm:cxn modelId="{29F735E0-6A98-FB4A-A5E3-017F1791A63E}" type="presParOf" srcId="{00DA6EB5-2C10-4868-81CB-A0DBB64E058E}" destId="{F0937900-172D-47A3-98D6-D1106DAF9D87}" srcOrd="1" destOrd="0" presId="urn:microsoft.com/office/officeart/2005/8/layout/cycle1"/>
    <dgm:cxn modelId="{443CA1A7-DD7E-6E4A-8981-6031EC877880}" type="presParOf" srcId="{00DA6EB5-2C10-4868-81CB-A0DBB64E058E}" destId="{1D688B65-7200-4751-8CFD-EF9A2AD0F3D3}" srcOrd="2" destOrd="0" presId="urn:microsoft.com/office/officeart/2005/8/layout/cycle1"/>
    <dgm:cxn modelId="{A4F44CB4-C2D2-AC4A-89C7-AAEA30B057AA}" type="presParOf" srcId="{00DA6EB5-2C10-4868-81CB-A0DBB64E058E}" destId="{8ECCB189-D9C0-4055-BB4A-844AE7D6BBBF}" srcOrd="3" destOrd="0" presId="urn:microsoft.com/office/officeart/2005/8/layout/cycle1"/>
    <dgm:cxn modelId="{A54596B4-0B59-0446-8711-9341CE8CD1C1}" type="presParOf" srcId="{00DA6EB5-2C10-4868-81CB-A0DBB64E058E}" destId="{F7603632-2220-4745-8C10-B5F3FE87D2F8}" srcOrd="4" destOrd="0" presId="urn:microsoft.com/office/officeart/2005/8/layout/cycle1"/>
    <dgm:cxn modelId="{1D17859D-C94D-934C-946F-F59969E64D8F}" type="presParOf" srcId="{00DA6EB5-2C10-4868-81CB-A0DBB64E058E}" destId="{4D75F1D1-8788-4C47-9901-6B0690B1A039}" srcOrd="5" destOrd="0" presId="urn:microsoft.com/office/officeart/2005/8/layout/cycle1"/>
    <dgm:cxn modelId="{1C2802DA-0AAA-984C-B378-E1D1F34986C9}" type="presParOf" srcId="{00DA6EB5-2C10-4868-81CB-A0DBB64E058E}" destId="{AFE75255-CBB7-408D-8A9C-F0C0A76ADDA0}" srcOrd="6" destOrd="0" presId="urn:microsoft.com/office/officeart/2005/8/layout/cycle1"/>
    <dgm:cxn modelId="{14025945-E899-174E-ADDF-BF197CD6FE59}" type="presParOf" srcId="{00DA6EB5-2C10-4868-81CB-A0DBB64E058E}" destId="{34EEBE7E-AFEA-4AED-A09E-B5D104DF756B}" srcOrd="7" destOrd="0" presId="urn:microsoft.com/office/officeart/2005/8/layout/cycle1"/>
    <dgm:cxn modelId="{06A1C892-5FA9-A44A-BAD9-ED291A1FEE7A}" type="presParOf" srcId="{00DA6EB5-2C10-4868-81CB-A0DBB64E058E}" destId="{9A44CB57-A95E-40D3-A1A0-307087C09589}" srcOrd="8"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937900-172D-47A3-98D6-D1106DAF9D87}">
      <dsp:nvSpPr>
        <dsp:cNvPr id="0" name=""/>
        <dsp:cNvSpPr/>
      </dsp:nvSpPr>
      <dsp:spPr>
        <a:xfrm>
          <a:off x="1492244" y="149454"/>
          <a:ext cx="760509" cy="76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marL="0" marR="0" lvl="0" indent="0" algn="ctr" defTabSz="2044700" rtl="0">
            <a:lnSpc>
              <a:spcPct val="90000"/>
            </a:lnSpc>
            <a:spcBef>
              <a:spcPct val="0"/>
            </a:spcBef>
            <a:spcAft>
              <a:spcPct val="35000"/>
            </a:spcAft>
            <a:buNone/>
          </a:pPr>
          <a:r>
            <a:rPr lang="da-DK" sz="4600" kern="1200" baseline="0">
              <a:latin typeface="Calibri"/>
            </a:rPr>
            <a:t>A</a:t>
          </a:r>
          <a:endParaRPr lang="da-DK" sz="4600" kern="1200"/>
        </a:p>
      </dsp:txBody>
      <dsp:txXfrm>
        <a:off x="1492244" y="149454"/>
        <a:ext cx="760509" cy="760509"/>
      </dsp:txXfrm>
    </dsp:sp>
    <dsp:sp modelId="{1D688B65-7200-4751-8CFD-EF9A2AD0F3D3}">
      <dsp:nvSpPr>
        <dsp:cNvPr id="0" name=""/>
        <dsp:cNvSpPr/>
      </dsp:nvSpPr>
      <dsp:spPr>
        <a:xfrm>
          <a:off x="332226" y="-615"/>
          <a:ext cx="1799982" cy="1799982"/>
        </a:xfrm>
        <a:prstGeom prst="circularArrow">
          <a:avLst>
            <a:gd name="adj1" fmla="val 8239"/>
            <a:gd name="adj2" fmla="val 575305"/>
            <a:gd name="adj3" fmla="val 2967572"/>
            <a:gd name="adj4" fmla="val 49232"/>
            <a:gd name="adj5" fmla="val 96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603632-2220-4745-8C10-B5F3FE87D2F8}">
      <dsp:nvSpPr>
        <dsp:cNvPr id="0" name=""/>
        <dsp:cNvSpPr/>
      </dsp:nvSpPr>
      <dsp:spPr>
        <a:xfrm>
          <a:off x="851962" y="1258455"/>
          <a:ext cx="760509" cy="76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marL="0" marR="0" lvl="0" indent="0" algn="ctr" defTabSz="2044700" rtl="0">
            <a:lnSpc>
              <a:spcPct val="90000"/>
            </a:lnSpc>
            <a:spcBef>
              <a:spcPct val="0"/>
            </a:spcBef>
            <a:spcAft>
              <a:spcPct val="35000"/>
            </a:spcAft>
            <a:buNone/>
          </a:pPr>
          <a:r>
            <a:rPr lang="da-DK" sz="4600" kern="1200" baseline="0">
              <a:latin typeface="Calibri"/>
            </a:rPr>
            <a:t>B</a:t>
          </a:r>
          <a:endParaRPr lang="da-DK" sz="4600" kern="1200"/>
        </a:p>
      </dsp:txBody>
      <dsp:txXfrm>
        <a:off x="851962" y="1258455"/>
        <a:ext cx="760509" cy="760509"/>
      </dsp:txXfrm>
    </dsp:sp>
    <dsp:sp modelId="{4D75F1D1-8788-4C47-9901-6B0690B1A039}">
      <dsp:nvSpPr>
        <dsp:cNvPr id="0" name=""/>
        <dsp:cNvSpPr/>
      </dsp:nvSpPr>
      <dsp:spPr>
        <a:xfrm>
          <a:off x="332226" y="-615"/>
          <a:ext cx="1799982" cy="1799982"/>
        </a:xfrm>
        <a:prstGeom prst="circularArrow">
          <a:avLst>
            <a:gd name="adj1" fmla="val 8239"/>
            <a:gd name="adj2" fmla="val 575305"/>
            <a:gd name="adj3" fmla="val 10175463"/>
            <a:gd name="adj4" fmla="val 7257123"/>
            <a:gd name="adj5" fmla="val 96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EEBE7E-AFEA-4AED-A09E-B5D104DF756B}">
      <dsp:nvSpPr>
        <dsp:cNvPr id="0" name=""/>
        <dsp:cNvSpPr/>
      </dsp:nvSpPr>
      <dsp:spPr>
        <a:xfrm>
          <a:off x="211680" y="149454"/>
          <a:ext cx="760509" cy="76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marL="0" marR="0" lvl="0" indent="0" algn="ctr" defTabSz="2044700" rtl="0">
            <a:lnSpc>
              <a:spcPct val="90000"/>
            </a:lnSpc>
            <a:spcBef>
              <a:spcPct val="0"/>
            </a:spcBef>
            <a:spcAft>
              <a:spcPct val="35000"/>
            </a:spcAft>
            <a:buNone/>
          </a:pPr>
          <a:r>
            <a:rPr lang="da-DK" sz="4600" kern="1200" baseline="0">
              <a:latin typeface="Calibri"/>
            </a:rPr>
            <a:t>C</a:t>
          </a:r>
          <a:endParaRPr lang="da-DK" sz="4600" kern="1200"/>
        </a:p>
      </dsp:txBody>
      <dsp:txXfrm>
        <a:off x="211680" y="149454"/>
        <a:ext cx="760509" cy="760509"/>
      </dsp:txXfrm>
    </dsp:sp>
    <dsp:sp modelId="{9A44CB57-A95E-40D3-A1A0-307087C09589}">
      <dsp:nvSpPr>
        <dsp:cNvPr id="0" name=""/>
        <dsp:cNvSpPr/>
      </dsp:nvSpPr>
      <dsp:spPr>
        <a:xfrm>
          <a:off x="332226" y="-615"/>
          <a:ext cx="1799982" cy="1799982"/>
        </a:xfrm>
        <a:prstGeom prst="circularArrow">
          <a:avLst>
            <a:gd name="adj1" fmla="val 8239"/>
            <a:gd name="adj2" fmla="val 575305"/>
            <a:gd name="adj3" fmla="val 16860193"/>
            <a:gd name="adj4" fmla="val 14964503"/>
            <a:gd name="adj5" fmla="val 96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14E6196-89EC-104B-921D-997B711839D2}">
  <we:reference id="wa200001011" version="1.2.0.0" store="en-001" storeType="OMEX"/>
  <we:alternateReferences>
    <we:reference id="wa200001011" version="1.2.0.0" store="da-DK"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31F80E9-D029-8341-A952-D5F7DB99426A}">
  <we:reference id="wa104381714" version="2.0.0.0" store="da-DK" storeType="OMEX"/>
  <we:alternateReferences>
    <we:reference id="wa104381714" version="2.0.0.0" store="da-DK" storeType="OMEX"/>
  </we:alternateReferences>
  <we:properties>
    <we:property name="production_outwrite_document" value="&quot;{\&quot;documentId\&quot;:\&quot;ebcf3a7a77e0eeb9\&quot;,\&quot;documentAccessToken\&quot;:\&quot;19c0238fc4070863a7bedfbcc2696bc6\&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Fay05</b:Tag>
    <b:SourceType>ArticleInAPeriodical</b:SourceType>
    <b:Guid>{F2EC30C9-112D-487C-BA4F-53D358A485FA}</b:Guid>
    <b:Title>Evaluation of entrepreneurship education: behaviour permorming or intention increasing?</b:Title>
    <b:Year>2005</b:Year>
    <b:Author>
      <b:Author>
        <b:NameList>
          <b:Person>
            <b:Last>Fayolle</b:Last>
            <b:First>Alain</b:First>
          </b:Person>
        </b:NameList>
      </b:Author>
    </b:Author>
    <b:PeriodicalTitle>International Journal of Entrepreneruship and Small Business</b:PeriodicalTitle>
    <b:Month>Vol 2, NO. 1</b:Month>
    <b:Pages>89-98</b:Pages>
    <b:RefOrder>1</b:RefOrder>
  </b:Source>
</b:Sources>
</file>

<file path=customXml/itemProps1.xml><?xml version="1.0" encoding="utf-8"?>
<ds:datastoreItem xmlns:ds="http://schemas.openxmlformats.org/officeDocument/2006/customXml" ds:itemID="{6B88E3A6-2CC4-F545-89EA-A68C4446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8110</Words>
  <Characters>49475</Characters>
  <Application>Microsoft Office Word</Application>
  <DocSecurity>0</DocSecurity>
  <Lines>412</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LIHE ’10</vt:lpstr>
      <vt:lpstr>LIHE ’10</vt:lpstr>
    </vt:vector>
  </TitlesOfParts>
  <Company/>
  <LinksUpToDate>false</LinksUpToDate>
  <CharactersWithSpaces>57471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LIHE ’10</dc:title>
  <dc:creator>pbr</dc:creator>
  <cp:lastModifiedBy>Claus Nygaard</cp:lastModifiedBy>
  <cp:revision>2</cp:revision>
  <cp:lastPrinted>2013-10-21T03:06:00Z</cp:lastPrinted>
  <dcterms:created xsi:type="dcterms:W3CDTF">2023-06-22T19:19:00Z</dcterms:created>
  <dcterms:modified xsi:type="dcterms:W3CDTF">2023-06-22T19:19:00Z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documentId_712</vt:lpwstr>
  </property>
  <property fmtid="{D5CDD505-2E9C-101B-9397-08002B2CF9AE}" pid="3" name="grammarly_documentContext">
    <vt:lpwstr>{"goals":[],"domain":"general","emotions":[],"dialect":"british"}</vt:lpwstr>
  </property>
</Properties>
</file>